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ED" w:rsidRPr="007F40ED" w:rsidRDefault="007F40ED" w:rsidP="007F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7F40ED">
        <w:rPr>
          <w:rFonts w:ascii="Times New Roman" w:hAnsi="Times New Roman" w:cs="Times New Roman"/>
          <w:sz w:val="24"/>
          <w:szCs w:val="24"/>
        </w:rPr>
        <w:t xml:space="preserve"> на свод мер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0ED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Pr="007F40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https://www.fond83.ru/news/375/</w:t>
        </w:r>
      </w:hyperlink>
      <w:r w:rsidRPr="007F40ED">
        <w:rPr>
          <w:rFonts w:ascii="Times New Roman" w:hAnsi="Times New Roman" w:cs="Times New Roman"/>
          <w:sz w:val="24"/>
          <w:szCs w:val="24"/>
        </w:rPr>
        <w:t xml:space="preserve"> - Антикризисные меры поддержки бизнеса НАО</w:t>
      </w:r>
    </w:p>
    <w:p w:rsidR="000E06C9" w:rsidRDefault="000E06C9"/>
    <w:sectPr w:rsidR="000E06C9" w:rsidSect="00B32553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40ED"/>
    <w:rsid w:val="000E06C9"/>
    <w:rsid w:val="007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83.ru/news/3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2020-05-07T06:22:00Z</dcterms:created>
  <dcterms:modified xsi:type="dcterms:W3CDTF">2020-05-07T06:23:00Z</dcterms:modified>
</cp:coreProperties>
</file>