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C" w:rsidRPr="00580D3B" w:rsidRDefault="005F570C" w:rsidP="005F570C">
      <w:pPr>
        <w:pStyle w:val="ab"/>
        <w:ind w:right="-737"/>
        <w:contextualSpacing/>
        <w:jc w:val="center"/>
        <w:rPr>
          <w:sz w:val="18"/>
          <w:szCs w:val="18"/>
        </w:rPr>
      </w:pPr>
      <w:r w:rsidRPr="00EF5A14">
        <w:rPr>
          <w:b/>
          <w:bCs/>
          <w:sz w:val="16"/>
          <w:szCs w:val="16"/>
        </w:rPr>
        <w:t xml:space="preserve">                          </w:t>
      </w:r>
      <w:r w:rsidRPr="00580D3B">
        <w:rPr>
          <w:sz w:val="18"/>
          <w:szCs w:val="18"/>
        </w:rPr>
        <w:t>Информационный  бюллетень</w:t>
      </w:r>
    </w:p>
    <w:p w:rsidR="005F570C" w:rsidRDefault="005F570C" w:rsidP="005F570C">
      <w:pPr>
        <w:pStyle w:val="ab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Pr="00580D3B">
        <w:rPr>
          <w:sz w:val="18"/>
          <w:szCs w:val="18"/>
        </w:rPr>
        <w:t xml:space="preserve"> «Пустозерский сельсовет» </w:t>
      </w:r>
      <w:r>
        <w:rPr>
          <w:sz w:val="18"/>
          <w:szCs w:val="18"/>
        </w:rPr>
        <w:t>Заполярного района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Ненецкого автономного округа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F570C" w:rsidRPr="00580D3B" w:rsidRDefault="00BA7A6E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BA7A6E" w:rsidP="005F570C">
      <w:pPr>
        <w:pStyle w:val="a9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86.55pt;margin-top:3.95pt;width:88.8pt;height:86.4pt;z-index:251660288">
            <v:textbox style="mso-next-textbox:#_x0000_s1026">
              <w:txbxContent>
                <w:p w:rsidR="003B5CFE" w:rsidRDefault="00E51A88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31</w:t>
                  </w:r>
                </w:p>
                <w:p w:rsidR="003B5CFE" w:rsidRPr="003F522D" w:rsidRDefault="00E51A88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01</w:t>
                  </w:r>
                </w:p>
                <w:p w:rsidR="003B5CFE" w:rsidRPr="003F522D" w:rsidRDefault="00E51A88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декабря</w:t>
                  </w:r>
                </w:p>
                <w:p w:rsidR="003B5CFE" w:rsidRPr="00042F26" w:rsidRDefault="003B5CFE" w:rsidP="005F570C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2F26">
                    <w:rPr>
                      <w:b/>
                    </w:rPr>
                    <w:t>2023</w:t>
                  </w:r>
                </w:p>
              </w:txbxContent>
            </v:textbox>
            <w10:wrap anchorx="page"/>
          </v:shape>
        </w:pict>
      </w: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b"/>
        <w:contextualSpacing/>
        <w:jc w:val="center"/>
        <w:rPr>
          <w:b/>
          <w:sz w:val="18"/>
          <w:szCs w:val="18"/>
        </w:rPr>
      </w:pPr>
    </w:p>
    <w:p w:rsidR="005F570C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2C640B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9B4AFC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5F570C" w:rsidRPr="001E483D" w:rsidTr="003B5CFE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C" w:rsidRPr="001E483D" w:rsidRDefault="005F570C" w:rsidP="003B5CFE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   О Ф И </w:t>
            </w:r>
            <w:proofErr w:type="gramStart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И А Л Ь Н О</w:t>
            </w:r>
          </w:p>
        </w:tc>
      </w:tr>
    </w:tbl>
    <w:p w:rsidR="005F570C" w:rsidRDefault="005F570C" w:rsidP="005F570C">
      <w:pPr>
        <w:pStyle w:val="a9"/>
        <w:jc w:val="left"/>
        <w:rPr>
          <w:b/>
          <w:sz w:val="16"/>
          <w:szCs w:val="16"/>
        </w:rPr>
      </w:pPr>
    </w:p>
    <w:p w:rsidR="00D92BA6" w:rsidRDefault="005F570C" w:rsidP="005F570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</w:p>
    <w:p w:rsidR="00E51A88" w:rsidRPr="00E51A88" w:rsidRDefault="00E51A88" w:rsidP="00E51A88">
      <w:pPr>
        <w:spacing w:after="0" w:line="240" w:lineRule="auto"/>
        <w:jc w:val="center"/>
        <w:rPr>
          <w:rStyle w:val="21"/>
          <w:rFonts w:eastAsiaTheme="minorEastAsia"/>
          <w:sz w:val="16"/>
          <w:szCs w:val="16"/>
        </w:rPr>
      </w:pP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51A88" w:rsidRPr="00E51A88" w:rsidRDefault="00E51A88" w:rsidP="00E51A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A88">
        <w:rPr>
          <w:rFonts w:ascii="Times New Roman" w:hAnsi="Times New Roman" w:cs="Times New Roman"/>
          <w:b/>
          <w:sz w:val="16"/>
          <w:szCs w:val="16"/>
        </w:rPr>
        <w:t>РЕЗУЛЬТАТЫ ПРОВЕДЕНИЯ ПУБЛИЧНЫХ СЛУШАНИЙ</w:t>
      </w:r>
    </w:p>
    <w:p w:rsidR="00E51A88" w:rsidRPr="00E51A88" w:rsidRDefault="00E51A88" w:rsidP="00E51A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A88">
        <w:rPr>
          <w:rFonts w:ascii="Times New Roman" w:hAnsi="Times New Roman" w:cs="Times New Roman"/>
          <w:b/>
          <w:sz w:val="16"/>
          <w:szCs w:val="16"/>
        </w:rPr>
        <w:t>ПО ПРОЕКТУ РЕШЕНИЯ «О  МЕСТНОМ БЮДЖЕТЕ  НА 2024 ГОД»</w:t>
      </w: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51A88" w:rsidRPr="00E51A88" w:rsidRDefault="00E51A88" w:rsidP="00E51A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E51A88">
        <w:rPr>
          <w:rFonts w:ascii="Times New Roman" w:hAnsi="Times New Roman" w:cs="Times New Roman"/>
          <w:sz w:val="16"/>
          <w:szCs w:val="16"/>
        </w:rPr>
        <w:t xml:space="preserve">В соответствии с Порядком </w:t>
      </w:r>
      <w:r w:rsidRPr="00E51A88">
        <w:rPr>
          <w:rFonts w:ascii="Times New Roman" w:hAnsi="Times New Roman" w:cs="Times New Roman"/>
          <w:bCs/>
          <w:sz w:val="16"/>
          <w:szCs w:val="16"/>
        </w:rPr>
        <w:t xml:space="preserve">организации и проведения публичных слушаний </w:t>
      </w:r>
      <w:r w:rsidRPr="00E51A88">
        <w:rPr>
          <w:rFonts w:ascii="Times New Roman" w:hAnsi="Times New Roman" w:cs="Times New Roman"/>
          <w:sz w:val="16"/>
          <w:szCs w:val="16"/>
        </w:rPr>
        <w:t>в  Сельском поселении «Пустозерский сельсовет» Заполярного района Ненецкого автономного округа», утвержденным Решением Совета депутатов Сельского поселения «Пустозерский сельсовет» Заполярного района Ненецкого автономного округа от 20.06.2022 №6, Совет депутатов  Сельского поселения «Пустозерский сельсовет» Заполярного района Ненецкого автономного округа сообщает, что публичные слушания по обсуждению проекта Решения  «О  местном  бюджете на 2024 год</w:t>
      </w:r>
      <w:proofErr w:type="gramEnd"/>
      <w:r w:rsidRPr="00E51A88">
        <w:rPr>
          <w:rFonts w:ascii="Times New Roman" w:hAnsi="Times New Roman" w:cs="Times New Roman"/>
          <w:sz w:val="16"/>
          <w:szCs w:val="16"/>
        </w:rPr>
        <w:t>» состоялись 30 ноября  2023 года в здании Администрации  Сельского поселения «Пустозерский сельсовет» ЗР  НАО,  начало слушаний 16</w:t>
      </w:r>
      <w:r w:rsidRPr="00E51A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51A88">
        <w:rPr>
          <w:rFonts w:ascii="Times New Roman" w:hAnsi="Times New Roman" w:cs="Times New Roman"/>
          <w:sz w:val="16"/>
          <w:szCs w:val="16"/>
        </w:rPr>
        <w:t xml:space="preserve">час.00 мин., окончание 17 час. 15  мин.  </w:t>
      </w: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 xml:space="preserve"> </w:t>
      </w:r>
      <w:r w:rsidRPr="00E51A88">
        <w:rPr>
          <w:rFonts w:ascii="Times New Roman" w:hAnsi="Times New Roman" w:cs="Times New Roman"/>
          <w:sz w:val="16"/>
          <w:szCs w:val="16"/>
        </w:rPr>
        <w:tab/>
        <w:t>Публичные   слушания   назначены  постановлением главы Сельского поселения «Пустозерский сельсовет» Заполярного района Ненецкого автономного округа «Об опубликовании проекта решения «О  бюджете  Сельского поселения «Пустозерский сельсовет» Ненецкого автономного округа  на 2024 год»  и  проведении  публичных  слушаний» от 16.11.2023 №6-пг.</w:t>
      </w: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E51A88">
        <w:rPr>
          <w:rFonts w:ascii="Times New Roman" w:hAnsi="Times New Roman" w:cs="Times New Roman"/>
          <w:sz w:val="16"/>
          <w:szCs w:val="16"/>
        </w:rPr>
        <w:t>Проект решения Совета депутатов Сельского поселения  «Пустозерский сельсовет» Заполярного района Ненецкого автономного округа «О местном бюджете на 2024 год» был  опубликован  в информационном  бюллетене  Сельского поселения «Пустозерский сельсовет» Заполярного района Ненецкого автономного округа №28 от 17.11.2023  и</w:t>
      </w:r>
      <w:r w:rsidRPr="00E51A8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51A88">
        <w:rPr>
          <w:rFonts w:ascii="Times New Roman" w:hAnsi="Times New Roman" w:cs="Times New Roman"/>
          <w:sz w:val="16"/>
          <w:szCs w:val="16"/>
        </w:rPr>
        <w:t xml:space="preserve">размещен на официальном сайте Сельского поселения «Пустозерский сельсовет» Заполярного района Ненецкого автономного округа в сети Интернет по адресу </w:t>
      </w:r>
      <w:hyperlink r:id="rId5" w:history="1">
        <w:r w:rsidRPr="00E51A88">
          <w:rPr>
            <w:rStyle w:val="af"/>
            <w:rFonts w:ascii="Times New Roman" w:hAnsi="Times New Roman" w:cs="Times New Roman"/>
            <w:sz w:val="16"/>
            <w:szCs w:val="16"/>
          </w:rPr>
          <w:t>www.oksino-nao.ru</w:t>
        </w:r>
      </w:hyperlink>
      <w:r w:rsidRPr="00E51A88">
        <w:rPr>
          <w:rFonts w:ascii="Times New Roman" w:hAnsi="Times New Roman" w:cs="Times New Roman"/>
          <w:sz w:val="16"/>
          <w:szCs w:val="16"/>
        </w:rPr>
        <w:t xml:space="preserve"> 17.11.2023.</w:t>
      </w:r>
      <w:proofErr w:type="gramEnd"/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 xml:space="preserve">      В обсуждении  проекта решения муниципального правового акта приняло участие 8</w:t>
      </w:r>
      <w:r w:rsidRPr="00E51A8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51A88">
        <w:rPr>
          <w:rFonts w:ascii="Times New Roman" w:hAnsi="Times New Roman" w:cs="Times New Roman"/>
          <w:sz w:val="16"/>
          <w:szCs w:val="16"/>
        </w:rPr>
        <w:t>жителей Сельского поселения «Пустозерский сельсовет» Заполярного района Ненецкого автономного округа. Председателем была избрана Макарова С.М.,   секретарем была избрана  Сумарокова О.И.</w:t>
      </w:r>
    </w:p>
    <w:p w:rsidR="00E51A88" w:rsidRPr="00E51A88" w:rsidRDefault="00E51A88" w:rsidP="00E51A8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ab/>
        <w:t xml:space="preserve">В ходе обсуждения проекта решения Совета депутатов Сельского поселения «Пустозерский сельсовет» Заполярного района Ненецкого автономного округа «О местном  бюджете на 2024 год»  поступило предложение   </w:t>
      </w:r>
      <w:r w:rsidRPr="00E51A88">
        <w:rPr>
          <w:rFonts w:ascii="Times New Roman" w:hAnsi="Times New Roman" w:cs="Times New Roman"/>
          <w:i/>
          <w:sz w:val="16"/>
          <w:szCs w:val="16"/>
        </w:rPr>
        <w:t xml:space="preserve">предусмотреть расходы на организацию мероприятий к юбилейным датам со дня образования  населенных пунктов </w:t>
      </w:r>
      <w:proofErr w:type="spellStart"/>
      <w:r w:rsidRPr="00E51A88">
        <w:rPr>
          <w:rFonts w:ascii="Times New Roman" w:hAnsi="Times New Roman" w:cs="Times New Roman"/>
          <w:i/>
          <w:sz w:val="16"/>
          <w:szCs w:val="16"/>
        </w:rPr>
        <w:t>с</w:t>
      </w:r>
      <w:proofErr w:type="gramStart"/>
      <w:r w:rsidRPr="00E51A88">
        <w:rPr>
          <w:rFonts w:ascii="Times New Roman" w:hAnsi="Times New Roman" w:cs="Times New Roman"/>
          <w:i/>
          <w:sz w:val="16"/>
          <w:szCs w:val="16"/>
        </w:rPr>
        <w:t>.О</w:t>
      </w:r>
      <w:proofErr w:type="gramEnd"/>
      <w:r w:rsidRPr="00E51A88">
        <w:rPr>
          <w:rFonts w:ascii="Times New Roman" w:hAnsi="Times New Roman" w:cs="Times New Roman"/>
          <w:i/>
          <w:sz w:val="16"/>
          <w:szCs w:val="16"/>
        </w:rPr>
        <w:t>ксино</w:t>
      </w:r>
      <w:proofErr w:type="spellEnd"/>
      <w:r w:rsidRPr="00E51A88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E51A88">
        <w:rPr>
          <w:rFonts w:ascii="Times New Roman" w:hAnsi="Times New Roman" w:cs="Times New Roman"/>
          <w:i/>
          <w:sz w:val="16"/>
          <w:szCs w:val="16"/>
        </w:rPr>
        <w:t>п.Хонгурей</w:t>
      </w:r>
      <w:proofErr w:type="spellEnd"/>
      <w:r w:rsidRPr="00E51A88">
        <w:rPr>
          <w:rFonts w:ascii="Times New Roman" w:hAnsi="Times New Roman" w:cs="Times New Roman"/>
          <w:i/>
          <w:sz w:val="16"/>
          <w:szCs w:val="16"/>
        </w:rPr>
        <w:t xml:space="preserve"> и д.Каменка.</w:t>
      </w: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ab/>
        <w:t>Участники публичных слушаний проект решения Совета депутатов Сельского поселения «Пустозерский сельсовет» Заполярного района Ненецкого автономного округа «О местном  бюджете на 2024 год»  поддержали.</w:t>
      </w:r>
      <w:r w:rsidRPr="00E51A88">
        <w:rPr>
          <w:rFonts w:ascii="Times New Roman" w:hAnsi="Times New Roman" w:cs="Times New Roman"/>
          <w:sz w:val="16"/>
          <w:szCs w:val="16"/>
        </w:rPr>
        <w:tab/>
      </w:r>
    </w:p>
    <w:p w:rsidR="00E51A88" w:rsidRPr="00E51A88" w:rsidRDefault="00E51A88" w:rsidP="00E51A8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51A88">
        <w:rPr>
          <w:rFonts w:ascii="Times New Roman" w:eastAsia="Times New Roman" w:hAnsi="Times New Roman" w:cs="Times New Roman"/>
          <w:sz w:val="16"/>
          <w:szCs w:val="16"/>
        </w:rPr>
        <w:t>На этом обсуждение закончилось. По окончании Председатель публичных слушаний Макарова С.М. поблагодарила  присутствующих, объявила слушания состоявшимися и закрытыми.</w:t>
      </w: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A88" w:rsidRPr="00E51A88" w:rsidRDefault="00E51A88" w:rsidP="00E51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>Председатель                                                                              Макарова С.М.</w:t>
      </w: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51A88" w:rsidRPr="00E51A88" w:rsidRDefault="00E51A88" w:rsidP="00E51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51A88">
        <w:rPr>
          <w:rFonts w:ascii="Times New Roman" w:hAnsi="Times New Roman" w:cs="Times New Roman"/>
          <w:sz w:val="16"/>
          <w:szCs w:val="16"/>
        </w:rPr>
        <w:t>Секретарь                                                                                     Сумарокова О.И.</w:t>
      </w:r>
    </w:p>
    <w:p w:rsidR="00E51A88" w:rsidRPr="00E51A88" w:rsidRDefault="00E51A88" w:rsidP="00E51A8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51A88" w:rsidRPr="00E51A88" w:rsidRDefault="00E51A88" w:rsidP="00E51A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E51A88" w:rsidRPr="00E51A88" w:rsidRDefault="00E51A88" w:rsidP="00E51A88">
      <w:p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t xml:space="preserve">  Список  присутствующих  на публичных  слушаниях  30.11.2023 года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t>Рочева Алла Александровна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t>Макарова Светлана Михайловна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t>Иваникова Людмила  Александровна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t>Сумарокова Ольга Ивановна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t>Глушкова Галина Николаевна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lastRenderedPageBreak/>
        <w:t>Ледков Евгений Викторович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  <w:sz w:val="16"/>
          <w:szCs w:val="16"/>
        </w:rPr>
        <w:t>Сахарова Галина Александровна</w:t>
      </w:r>
    </w:p>
    <w:p w:rsidR="00E51A88" w:rsidRPr="00E51A88" w:rsidRDefault="00E51A88" w:rsidP="00E51A88">
      <w:pPr>
        <w:pStyle w:val="a5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proofErr w:type="spellStart"/>
      <w:r w:rsidRPr="00E51A88">
        <w:rPr>
          <w:rFonts w:ascii="Times New Roman" w:hAnsi="Times New Roman"/>
          <w:sz w:val="16"/>
          <w:szCs w:val="16"/>
        </w:rPr>
        <w:t>Никешина</w:t>
      </w:r>
      <w:proofErr w:type="spellEnd"/>
      <w:r w:rsidRPr="00E51A88">
        <w:rPr>
          <w:rFonts w:ascii="Times New Roman" w:hAnsi="Times New Roman"/>
          <w:sz w:val="16"/>
          <w:szCs w:val="16"/>
        </w:rPr>
        <w:t xml:space="preserve"> Вера Леонидовна</w:t>
      </w:r>
    </w:p>
    <w:p w:rsidR="008B12A0" w:rsidRPr="009B4AFC" w:rsidRDefault="008B12A0" w:rsidP="009B4AF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B12A0" w:rsidRPr="001D422C" w:rsidRDefault="00010ED8" w:rsidP="001D422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010ED8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</w:t>
      </w:r>
      <w:r w:rsidR="001D422C">
        <w:rPr>
          <w:rFonts w:ascii="Times New Roman" w:hAnsi="Times New Roman" w:cs="Times New Roman"/>
          <w:b/>
          <w:noProof/>
          <w:sz w:val="16"/>
          <w:szCs w:val="16"/>
        </w:rPr>
        <w:t xml:space="preserve">      </w:t>
      </w:r>
    </w:p>
    <w:p w:rsidR="009C7352" w:rsidRPr="001D422C" w:rsidRDefault="009C7352" w:rsidP="009C7352">
      <w:pPr>
        <w:spacing w:after="0"/>
        <w:ind w:left="-851"/>
        <w:contextualSpacing/>
        <w:jc w:val="center"/>
        <w:rPr>
          <w:rFonts w:ascii="Monotype Corsiva" w:hAnsi="Monotype Corsiva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9C7352" w:rsidRPr="001D422C" w:rsidTr="009E7E05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2" w:rsidRPr="001D422C" w:rsidRDefault="009C7352" w:rsidP="009E7E05">
            <w:pPr>
              <w:pStyle w:val="a3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D422C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proofErr w:type="gramStart"/>
            <w:r w:rsidR="001D422C" w:rsidRPr="001D422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="001D422C" w:rsidRPr="001D422C">
              <w:rPr>
                <w:rFonts w:ascii="Times New Roman" w:hAnsi="Times New Roman"/>
                <w:b/>
                <w:sz w:val="18"/>
                <w:szCs w:val="18"/>
              </w:rPr>
              <w:t xml:space="preserve"> А М Я Т К А</w:t>
            </w:r>
          </w:p>
        </w:tc>
      </w:tr>
    </w:tbl>
    <w:p w:rsidR="001D422C" w:rsidRPr="001D422C" w:rsidRDefault="001D422C" w:rsidP="001D422C">
      <w:pPr>
        <w:jc w:val="both"/>
        <w:rPr>
          <w:rFonts w:ascii="Monotype Corsiva" w:hAnsi="Monotype Corsiva" w:cs="Times New Roman"/>
          <w:sz w:val="18"/>
          <w:szCs w:val="18"/>
        </w:rPr>
      </w:pPr>
    </w:p>
    <w:p w:rsidR="001D422C" w:rsidRPr="001D422C" w:rsidRDefault="001D422C" w:rsidP="00901D73">
      <w:pPr>
        <w:jc w:val="both"/>
        <w:rPr>
          <w:rFonts w:ascii="Courier New" w:hAnsi="Courier New" w:cs="Courier New"/>
          <w:bCs/>
          <w:sz w:val="18"/>
          <w:szCs w:val="18"/>
        </w:rPr>
      </w:pPr>
      <w:r w:rsidRPr="001D422C">
        <w:rPr>
          <w:rFonts w:ascii="Courier New" w:hAnsi="Courier New" w:cs="Courier New"/>
          <w:sz w:val="18"/>
          <w:szCs w:val="18"/>
        </w:rPr>
        <w:t>Н</w:t>
      </w:r>
      <w:r w:rsidRPr="001D422C">
        <w:rPr>
          <w:rFonts w:ascii="Courier New" w:hAnsi="Courier New" w:cs="Courier New"/>
          <w:bCs/>
          <w:sz w:val="18"/>
          <w:szCs w:val="18"/>
        </w:rPr>
        <w:t>есколько  советов о том, как сохранить жилище от пожара:</w:t>
      </w:r>
    </w:p>
    <w:p w:rsidR="001D422C" w:rsidRPr="001D422C" w:rsidRDefault="001D422C" w:rsidP="00901D73">
      <w:pPr>
        <w:numPr>
          <w:ilvl w:val="0"/>
          <w:numId w:val="7"/>
        </w:numPr>
        <w:spacing w:after="0" w:line="240" w:lineRule="auto"/>
        <w:ind w:left="-900"/>
        <w:jc w:val="both"/>
        <w:rPr>
          <w:rFonts w:ascii="Courier New" w:hAnsi="Courier New" w:cs="Courier New"/>
          <w:bCs/>
          <w:sz w:val="18"/>
          <w:szCs w:val="18"/>
        </w:rPr>
      </w:pPr>
      <w:r w:rsidRPr="001D422C">
        <w:rPr>
          <w:rFonts w:ascii="Courier New" w:hAnsi="Courier New" w:cs="Courier New"/>
          <w:bCs/>
          <w:sz w:val="18"/>
          <w:szCs w:val="18"/>
        </w:rPr>
        <w:t>В большинстве случаев к гибели людей приводит их беспечность при обращении с огнём, 70% погибших курили в нетрезвом состоянии и засыпали с непотушенной сигаретой. Часто приходится наблюдать, как некоторые люди, покурив, бросают окурки куда попало, курят в запрещённых местах, кладут окурки на деревянные предметы, вблизи вещей, способных воспламениться при малейшем соприкосновении с огнём ведь максимальная температура тлеющей сигареты 310-320</w:t>
      </w:r>
      <w:r w:rsidRPr="001D422C">
        <w:rPr>
          <w:rFonts w:ascii="Courier New" w:hAnsi="Courier New" w:cs="Courier New"/>
          <w:bCs/>
          <w:sz w:val="18"/>
          <w:szCs w:val="18"/>
          <w:vertAlign w:val="superscript"/>
        </w:rPr>
        <w:t>о</w:t>
      </w:r>
      <w:r w:rsidRPr="001D422C">
        <w:rPr>
          <w:rFonts w:ascii="Courier New" w:hAnsi="Courier New" w:cs="Courier New"/>
          <w:bCs/>
          <w:sz w:val="18"/>
          <w:szCs w:val="18"/>
        </w:rPr>
        <w:t xml:space="preserve">С, время тления её 26-30 минут и образованный очаг тления превращается в пожар. </w:t>
      </w:r>
    </w:p>
    <w:p w:rsidR="001D422C" w:rsidRPr="001D422C" w:rsidRDefault="001D422C" w:rsidP="00901D73">
      <w:pPr>
        <w:numPr>
          <w:ilvl w:val="0"/>
          <w:numId w:val="7"/>
        </w:numPr>
        <w:spacing w:after="0" w:line="240" w:lineRule="auto"/>
        <w:ind w:left="-900"/>
        <w:jc w:val="both"/>
        <w:rPr>
          <w:rFonts w:ascii="Courier New" w:hAnsi="Courier New" w:cs="Courier New"/>
          <w:bCs/>
          <w:sz w:val="18"/>
          <w:szCs w:val="18"/>
        </w:rPr>
      </w:pPr>
      <w:r w:rsidRPr="001D422C">
        <w:rPr>
          <w:rFonts w:ascii="Courier New" w:hAnsi="Courier New" w:cs="Courier New"/>
          <w:bCs/>
          <w:sz w:val="18"/>
          <w:szCs w:val="18"/>
        </w:rPr>
        <w:t xml:space="preserve">Не менее распространённой причиной пожаров является нарушение правил пользования электрическими приборами, неисправная электропроводка, неправильная эксплуатация электросети. Одной из </w:t>
      </w:r>
      <w:proofErr w:type="gramStart"/>
      <w:r w:rsidRPr="001D422C">
        <w:rPr>
          <w:rFonts w:ascii="Courier New" w:hAnsi="Courier New" w:cs="Courier New"/>
          <w:bCs/>
          <w:sz w:val="18"/>
          <w:szCs w:val="18"/>
        </w:rPr>
        <w:t>причин пожаров, возникающих от электросетей является</w:t>
      </w:r>
      <w:proofErr w:type="gramEnd"/>
      <w:r w:rsidRPr="001D422C">
        <w:rPr>
          <w:rFonts w:ascii="Courier New" w:hAnsi="Courier New" w:cs="Courier New"/>
          <w:bCs/>
          <w:sz w:val="18"/>
          <w:szCs w:val="18"/>
        </w:rPr>
        <w:t xml:space="preserve"> короткое замыкание, которое сопровождается резким возрастанием силы тока в сети. Провода мгновенно нагреваются до такой температуры, что металлические жилы плавятся, наблюдается интенсивное выделение искр и большого количества тепла. Если в месте короткого замыкания окажутся горючие материалы и конструкции, они моментально воспламеняться.</w:t>
      </w:r>
    </w:p>
    <w:p w:rsidR="001D422C" w:rsidRPr="001D422C" w:rsidRDefault="001D422C" w:rsidP="00901D73">
      <w:pPr>
        <w:numPr>
          <w:ilvl w:val="0"/>
          <w:numId w:val="7"/>
        </w:numPr>
        <w:spacing w:after="0" w:line="240" w:lineRule="auto"/>
        <w:ind w:left="-900"/>
        <w:jc w:val="both"/>
        <w:rPr>
          <w:rFonts w:ascii="Courier New" w:hAnsi="Courier New" w:cs="Courier New"/>
          <w:bCs/>
          <w:sz w:val="18"/>
          <w:szCs w:val="18"/>
        </w:rPr>
      </w:pPr>
      <w:r w:rsidRPr="001D422C">
        <w:rPr>
          <w:rFonts w:ascii="Courier New" w:hAnsi="Courier New" w:cs="Courier New"/>
          <w:bCs/>
          <w:sz w:val="18"/>
          <w:szCs w:val="18"/>
        </w:rPr>
        <w:t xml:space="preserve">Плохой контакт и сильный нагрев в местах соединения проводов происходит из-за неправильного соединения проводов (в скрутку), слабого крепления или сильного окисления мест соединения проводов. Из-за неплотного контакта вилок в гнёздах штепсельной розетки происходит сильный разогрев розетки, что вызывает воспламенение деревянных </w:t>
      </w:r>
      <w:proofErr w:type="spellStart"/>
      <w:r w:rsidRPr="001D422C">
        <w:rPr>
          <w:rFonts w:ascii="Courier New" w:hAnsi="Courier New" w:cs="Courier New"/>
          <w:bCs/>
          <w:sz w:val="18"/>
          <w:szCs w:val="18"/>
        </w:rPr>
        <w:t>подрозетников</w:t>
      </w:r>
      <w:proofErr w:type="spellEnd"/>
      <w:r w:rsidRPr="001D422C">
        <w:rPr>
          <w:rFonts w:ascii="Courier New" w:hAnsi="Courier New" w:cs="Courier New"/>
          <w:bCs/>
          <w:sz w:val="18"/>
          <w:szCs w:val="18"/>
        </w:rPr>
        <w:t>, горючих перегородок и стен, на которых смонтирована штепсельная розетка.</w:t>
      </w:r>
    </w:p>
    <w:p w:rsidR="001D422C" w:rsidRPr="001D422C" w:rsidRDefault="001D422C" w:rsidP="00901D73">
      <w:pPr>
        <w:numPr>
          <w:ilvl w:val="0"/>
          <w:numId w:val="7"/>
        </w:numPr>
        <w:spacing w:after="0" w:line="240" w:lineRule="auto"/>
        <w:ind w:left="-900"/>
        <w:jc w:val="both"/>
        <w:rPr>
          <w:rFonts w:ascii="Courier New" w:hAnsi="Courier New" w:cs="Courier New"/>
          <w:bCs/>
          <w:sz w:val="18"/>
          <w:szCs w:val="18"/>
        </w:rPr>
      </w:pPr>
      <w:r w:rsidRPr="001D422C">
        <w:rPr>
          <w:rFonts w:ascii="Courier New" w:hAnsi="Courier New" w:cs="Courier New"/>
          <w:bCs/>
          <w:sz w:val="18"/>
          <w:szCs w:val="18"/>
        </w:rPr>
        <w:t>Пожарную опасность представляют и осветительные лампы накаливания, происходит сильный нагрев поверхности стеклянной колбы, температура которой достигает 550</w:t>
      </w:r>
      <w:r w:rsidRPr="001D422C">
        <w:rPr>
          <w:rFonts w:ascii="Courier New" w:hAnsi="Courier New" w:cs="Courier New"/>
          <w:bCs/>
          <w:sz w:val="18"/>
          <w:szCs w:val="18"/>
          <w:vertAlign w:val="superscript"/>
        </w:rPr>
        <w:t>о</w:t>
      </w:r>
      <w:r w:rsidRPr="001D422C">
        <w:rPr>
          <w:rFonts w:ascii="Courier New" w:hAnsi="Courier New" w:cs="Courier New"/>
          <w:bCs/>
          <w:sz w:val="18"/>
          <w:szCs w:val="18"/>
        </w:rPr>
        <w:t>С. Если лампу накаливания обернуть хлопчатобумажной тканью и включить в сеть напряжением 220</w:t>
      </w:r>
      <w:proofErr w:type="gramStart"/>
      <w:r w:rsidRPr="001D422C">
        <w:rPr>
          <w:rFonts w:ascii="Courier New" w:hAnsi="Courier New" w:cs="Courier New"/>
          <w:bCs/>
          <w:sz w:val="18"/>
          <w:szCs w:val="18"/>
        </w:rPr>
        <w:t xml:space="preserve"> В</w:t>
      </w:r>
      <w:proofErr w:type="gramEnd"/>
      <w:r w:rsidRPr="001D422C">
        <w:rPr>
          <w:rFonts w:ascii="Courier New" w:hAnsi="Courier New" w:cs="Courier New"/>
          <w:bCs/>
          <w:sz w:val="18"/>
          <w:szCs w:val="18"/>
        </w:rPr>
        <w:t>, на поверхности лампы мощностью 75 Вт через 10 минут температура поднимется до 250</w:t>
      </w:r>
      <w:r w:rsidRPr="001D422C">
        <w:rPr>
          <w:rFonts w:ascii="Courier New" w:hAnsi="Courier New" w:cs="Courier New"/>
          <w:bCs/>
          <w:sz w:val="18"/>
          <w:szCs w:val="18"/>
          <w:vertAlign w:val="superscript"/>
        </w:rPr>
        <w:t>о</w:t>
      </w:r>
      <w:r w:rsidRPr="001D422C">
        <w:rPr>
          <w:rFonts w:ascii="Courier New" w:hAnsi="Courier New" w:cs="Courier New"/>
          <w:bCs/>
          <w:sz w:val="18"/>
          <w:szCs w:val="18"/>
        </w:rPr>
        <w:t>С, а через 15 минут температура достигнет 400</w:t>
      </w:r>
      <w:r w:rsidRPr="001D422C">
        <w:rPr>
          <w:rFonts w:ascii="Courier New" w:hAnsi="Courier New" w:cs="Courier New"/>
          <w:bCs/>
          <w:sz w:val="18"/>
          <w:szCs w:val="18"/>
          <w:vertAlign w:val="superscript"/>
        </w:rPr>
        <w:t>о</w:t>
      </w:r>
      <w:r w:rsidRPr="001D422C">
        <w:rPr>
          <w:rFonts w:ascii="Courier New" w:hAnsi="Courier New" w:cs="Courier New"/>
          <w:bCs/>
          <w:sz w:val="18"/>
          <w:szCs w:val="18"/>
        </w:rPr>
        <w:t>С и далее наступит воспламенение.</w:t>
      </w:r>
    </w:p>
    <w:p w:rsidR="001D422C" w:rsidRPr="001D422C" w:rsidRDefault="001D422C" w:rsidP="00901D73">
      <w:pPr>
        <w:spacing w:after="0" w:line="240" w:lineRule="auto"/>
        <w:ind w:left="-900"/>
        <w:jc w:val="both"/>
        <w:rPr>
          <w:rFonts w:ascii="Courier New" w:hAnsi="Courier New" w:cs="Courier New"/>
          <w:bCs/>
          <w:sz w:val="18"/>
          <w:szCs w:val="18"/>
        </w:rPr>
      </w:pPr>
    </w:p>
    <w:p w:rsidR="001D422C" w:rsidRPr="001D422C" w:rsidRDefault="001D422C" w:rsidP="00901D73">
      <w:pPr>
        <w:numPr>
          <w:ilvl w:val="0"/>
          <w:numId w:val="7"/>
        </w:numPr>
        <w:spacing w:after="0" w:line="240" w:lineRule="auto"/>
        <w:ind w:left="-900"/>
        <w:jc w:val="both"/>
        <w:rPr>
          <w:rFonts w:ascii="Courier New" w:hAnsi="Courier New" w:cs="Courier New"/>
          <w:bCs/>
          <w:sz w:val="18"/>
          <w:szCs w:val="18"/>
        </w:rPr>
      </w:pPr>
      <w:r w:rsidRPr="001D422C">
        <w:rPr>
          <w:rFonts w:ascii="Courier New" w:hAnsi="Courier New" w:cs="Courier New"/>
          <w:bCs/>
          <w:sz w:val="18"/>
          <w:szCs w:val="18"/>
        </w:rPr>
        <w:t>В квартирах и жилых домах, имеющих печное отопление, пожары чаще всего происходят из-за перекала печей, многочисленных трещин в кирпичной кладке,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является горение сажи, скапливающейся в дымоходах, поэтому дымовые трубы необходимо чистить не реже 1 раза в год. Категорически запрещается оставлять малолетних детей у топящихся печей без присмотра взрослых.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1D422C" w:rsidRPr="001D422C" w:rsidTr="00E04934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1D422C" w:rsidRDefault="001D422C" w:rsidP="00901D73">
            <w:pPr>
              <w:pStyle w:val="23"/>
              <w:spacing w:line="240" w:lineRule="auto"/>
              <w:ind w:firstLine="1512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1D422C" w:rsidRPr="001D422C" w:rsidRDefault="001D422C" w:rsidP="00901D73">
            <w:pPr>
              <w:pStyle w:val="23"/>
              <w:spacing w:line="240" w:lineRule="auto"/>
              <w:ind w:firstLine="1512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 xml:space="preserve">С учетом массового спроса со стороны жителей  на пиротехнические изделия в период  новогодних и рождественских праздников доводим до Вашего сведения, что пиротехнические изделия относятся к опасным грузам. </w:t>
            </w:r>
          </w:p>
          <w:p w:rsidR="001D422C" w:rsidRPr="001D422C" w:rsidRDefault="001D422C" w:rsidP="00901D73">
            <w:pPr>
              <w:pStyle w:val="23"/>
              <w:spacing w:line="240" w:lineRule="auto"/>
              <w:ind w:firstLine="1512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>В соответствии с нормами пожа</w:t>
            </w:r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>р</w:t>
            </w:r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 xml:space="preserve">ной безопасности  пиротехнические изделия, прошедшие сертификацию как </w:t>
            </w:r>
            <w:r w:rsidRPr="001D422C">
              <w:rPr>
                <w:rFonts w:ascii="Courier New" w:hAnsi="Courier New" w:cs="Courier New"/>
                <w:bCs/>
                <w:sz w:val="18"/>
                <w:szCs w:val="18"/>
                <w:u w:val="single"/>
              </w:rPr>
              <w:t xml:space="preserve">бытовые, </w:t>
            </w:r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 xml:space="preserve">подлежат реализации через розничную торговлю. Вниманию покупателей! Данные товары как отечественного, так и импортного производства должны иметь российский сертификат соответствия, а также  инструкцию на русском языке по правилам их безопасного применения. На каждой упаковке и изделии должны быть предупредительные надписи, которые выделяют шрифтом или добавляют слово «ВНИМАНИЕ! Изделие </w:t>
            </w:r>
            <w:proofErr w:type="spellStart"/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>пожаро-и</w:t>
            </w:r>
            <w:proofErr w:type="spellEnd"/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  <w:proofErr w:type="spellStart"/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>травмоопасно</w:t>
            </w:r>
            <w:proofErr w:type="spellEnd"/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>! Не применять до ознакомления с прилагаемой инстру</w:t>
            </w:r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>к</w:t>
            </w:r>
            <w:r w:rsidRPr="001D422C">
              <w:rPr>
                <w:rFonts w:ascii="Courier New" w:hAnsi="Courier New" w:cs="Courier New"/>
                <w:bCs/>
                <w:sz w:val="18"/>
                <w:szCs w:val="18"/>
              </w:rPr>
              <w:t>цией! Беречь от детей! Не использовать пиротехнические изделия  с истекшим сроком хранения. Продажа  лицам до 16 лет запрещена».  Не приобретайте пиротехническую продукцию вне объектов торговли, в том числе с лотков,   установленных  на уличных территориях торговых зон магазинов и рынков, с автотранспорта! Родители! Будьте бдительны! не разрешайте использование пиротехники своим детям без присмотра  взрослых! Соблюдайте правила пожарной безопасности!</w:t>
            </w:r>
          </w:p>
          <w:p w:rsidR="001D422C" w:rsidRPr="001D422C" w:rsidRDefault="001D422C" w:rsidP="00901D73">
            <w:pPr>
              <w:pStyle w:val="23"/>
              <w:spacing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1D422C" w:rsidRPr="001D422C" w:rsidRDefault="001D422C" w:rsidP="00901D73">
            <w:pPr>
              <w:pStyle w:val="23"/>
              <w:spacing w:line="240" w:lineRule="auto"/>
              <w:ind w:left="709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570C" w:rsidRPr="00D92BA6" w:rsidRDefault="005F570C" w:rsidP="001D422C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</w:rPr>
      </w:pPr>
    </w:p>
    <w:p w:rsidR="005F570C" w:rsidRPr="00B24C6C" w:rsidRDefault="00D92BA6" w:rsidP="005F570C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Информационный </w:t>
      </w:r>
      <w:r w:rsidR="00E51A88">
        <w:rPr>
          <w:rFonts w:ascii="Times New Roman" w:hAnsi="Times New Roman" w:cs="Times New Roman"/>
          <w:sz w:val="16"/>
          <w:szCs w:val="16"/>
        </w:rPr>
        <w:t>бюллетень № 31</w:t>
      </w:r>
      <w:r w:rsidR="005F570C">
        <w:rPr>
          <w:rFonts w:ascii="Times New Roman" w:hAnsi="Times New Roman" w:cs="Times New Roman"/>
          <w:sz w:val="16"/>
          <w:szCs w:val="16"/>
        </w:rPr>
        <w:t>,  2023  Издатель: Администрация Сельского поселения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</w:t>
      </w:r>
      <w:r w:rsidR="005F570C">
        <w:rPr>
          <w:rFonts w:ascii="Times New Roman" w:hAnsi="Times New Roman" w:cs="Times New Roman"/>
          <w:sz w:val="16"/>
          <w:szCs w:val="16"/>
        </w:rPr>
        <w:t xml:space="preserve"> ЗР  НАО и  Совет депутатов Сельского поселения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 </w:t>
      </w:r>
      <w:r w:rsidR="005F570C">
        <w:rPr>
          <w:rFonts w:ascii="Times New Roman" w:hAnsi="Times New Roman" w:cs="Times New Roman"/>
          <w:sz w:val="16"/>
          <w:szCs w:val="16"/>
        </w:rPr>
        <w:t>ЗР НАО, с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ело  </w:t>
      </w:r>
      <w:proofErr w:type="spellStart"/>
      <w:r w:rsidR="005F570C" w:rsidRPr="007B6DBE">
        <w:rPr>
          <w:rFonts w:ascii="Times New Roman" w:hAnsi="Times New Roman" w:cs="Times New Roman"/>
          <w:sz w:val="16"/>
          <w:szCs w:val="16"/>
        </w:rPr>
        <w:t>О</w:t>
      </w:r>
      <w:r w:rsidR="005F570C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="005F570C">
        <w:rPr>
          <w:rFonts w:ascii="Times New Roman" w:hAnsi="Times New Roman" w:cs="Times New Roman"/>
          <w:sz w:val="16"/>
          <w:szCs w:val="16"/>
        </w:rPr>
        <w:t xml:space="preserve">, редактор  </w:t>
      </w:r>
      <w:proofErr w:type="spellStart"/>
      <w:r w:rsidR="005F570C">
        <w:rPr>
          <w:rFonts w:ascii="Times New Roman" w:hAnsi="Times New Roman" w:cs="Times New Roman"/>
          <w:sz w:val="16"/>
          <w:szCs w:val="16"/>
        </w:rPr>
        <w:t>Баракова</w:t>
      </w:r>
      <w:proofErr w:type="spellEnd"/>
      <w:r w:rsidR="005F570C">
        <w:rPr>
          <w:rFonts w:ascii="Times New Roman" w:hAnsi="Times New Roman" w:cs="Times New Roman"/>
          <w:sz w:val="16"/>
          <w:szCs w:val="16"/>
        </w:rPr>
        <w:t xml:space="preserve"> К.Е. 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Тираж 30  экз. Бесплатно. </w:t>
      </w: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0589" w:rsidRDefault="001A0589"/>
    <w:sectPr w:rsidR="001A0589" w:rsidSect="00D3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AD309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42DAD"/>
    <w:multiLevelType w:val="hybridMultilevel"/>
    <w:tmpl w:val="13167F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56300A"/>
    <w:multiLevelType w:val="hybridMultilevel"/>
    <w:tmpl w:val="7734A8CC"/>
    <w:lvl w:ilvl="0" w:tplc="AB0C5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9E2F36"/>
    <w:multiLevelType w:val="multilevel"/>
    <w:tmpl w:val="65FE5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D9E161E"/>
    <w:multiLevelType w:val="hybridMultilevel"/>
    <w:tmpl w:val="514425D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40D55FF2"/>
    <w:multiLevelType w:val="hybridMultilevel"/>
    <w:tmpl w:val="7818CA0E"/>
    <w:lvl w:ilvl="0" w:tplc="73ECA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70C"/>
    <w:rsid w:val="00010ED8"/>
    <w:rsid w:val="000763A2"/>
    <w:rsid w:val="00114903"/>
    <w:rsid w:val="001A0589"/>
    <w:rsid w:val="001D422C"/>
    <w:rsid w:val="001E6946"/>
    <w:rsid w:val="00390ADC"/>
    <w:rsid w:val="003B5CFE"/>
    <w:rsid w:val="00462BF5"/>
    <w:rsid w:val="004A048D"/>
    <w:rsid w:val="004D7DA3"/>
    <w:rsid w:val="00531ACD"/>
    <w:rsid w:val="00555EE2"/>
    <w:rsid w:val="00563AFD"/>
    <w:rsid w:val="005F570C"/>
    <w:rsid w:val="006D0356"/>
    <w:rsid w:val="0070348D"/>
    <w:rsid w:val="00772ECA"/>
    <w:rsid w:val="008603F1"/>
    <w:rsid w:val="008B12A0"/>
    <w:rsid w:val="00901D73"/>
    <w:rsid w:val="00964400"/>
    <w:rsid w:val="009B4AFC"/>
    <w:rsid w:val="009C7352"/>
    <w:rsid w:val="00A210FA"/>
    <w:rsid w:val="00BA7A6E"/>
    <w:rsid w:val="00C97F37"/>
    <w:rsid w:val="00D3523A"/>
    <w:rsid w:val="00D92BA6"/>
    <w:rsid w:val="00DC0F6E"/>
    <w:rsid w:val="00DD3FDF"/>
    <w:rsid w:val="00E51A88"/>
    <w:rsid w:val="00F179A1"/>
    <w:rsid w:val="00FB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6E"/>
  </w:style>
  <w:style w:type="paragraph" w:styleId="1">
    <w:name w:val="heading 1"/>
    <w:basedOn w:val="a"/>
    <w:next w:val="a"/>
    <w:link w:val="10"/>
    <w:qFormat/>
    <w:rsid w:val="00D92BA6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2BA6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9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2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5F57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570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F570C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qFormat/>
    <w:rsid w:val="005F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Paragraphe de liste1,lp1,Bullet 1,список 1,ТЗ список,Абзац списка нумерованный"/>
    <w:basedOn w:val="a"/>
    <w:link w:val="a6"/>
    <w:uiPriority w:val="34"/>
    <w:qFormat/>
    <w:rsid w:val="005F570C"/>
    <w:pPr>
      <w:ind w:left="720"/>
      <w:contextualSpacing/>
    </w:pPr>
  </w:style>
  <w:style w:type="character" w:customStyle="1" w:styleId="a6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Paragraphe de liste1 Знак,lp1 Знак"/>
    <w:link w:val="a5"/>
    <w:uiPriority w:val="34"/>
    <w:qFormat/>
    <w:rsid w:val="005F570C"/>
  </w:style>
  <w:style w:type="paragraph" w:customStyle="1" w:styleId="ConsNormal">
    <w:name w:val="ConsNormal"/>
    <w:rsid w:val="005F57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70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F57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5F570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aliases w:val=" Знак1 Знак Знак Знак Знак, Знак1 Знак Знак Знак"/>
    <w:basedOn w:val="a"/>
    <w:link w:val="ac"/>
    <w:unhideWhenUsed/>
    <w:rsid w:val="005F57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aliases w:val=" Знак1 Знак Знак Знак Знак Знак, Знак1 Знак Знак Знак Знак1"/>
    <w:basedOn w:val="a0"/>
    <w:link w:val="ab"/>
    <w:rsid w:val="005F570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964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/>
    </w:rPr>
  </w:style>
  <w:style w:type="character" w:customStyle="1" w:styleId="ad">
    <w:name w:val="Основной текст_"/>
    <w:basedOn w:val="a0"/>
    <w:link w:val="22"/>
    <w:rsid w:val="00964400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2">
    <w:name w:val="Основной текст2"/>
    <w:basedOn w:val="a"/>
    <w:link w:val="ad"/>
    <w:rsid w:val="00964400"/>
    <w:pPr>
      <w:widowControl w:val="0"/>
      <w:shd w:val="clear" w:color="auto" w:fill="FFFFFF"/>
      <w:spacing w:before="840" w:after="720" w:line="398" w:lineRule="exact"/>
      <w:ind w:firstLine="680"/>
      <w:jc w:val="both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11">
    <w:name w:val="Основной текст1"/>
    <w:basedOn w:val="ad"/>
    <w:rsid w:val="00964400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a0"/>
    <w:rsid w:val="00964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paragraph" w:styleId="ae">
    <w:name w:val="Normal (Web)"/>
    <w:basedOn w:val="a"/>
    <w:rsid w:val="00D3523A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3523A"/>
    <w:rPr>
      <w:color w:val="0000FF"/>
      <w:u w:val="single"/>
    </w:rPr>
  </w:style>
  <w:style w:type="paragraph" w:customStyle="1" w:styleId="xl67">
    <w:name w:val="xl67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352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D3523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D352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D3523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4">
    <w:name w:val="xl74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7">
    <w:name w:val="xl77"/>
    <w:basedOn w:val="a"/>
    <w:rsid w:val="00D352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8">
    <w:name w:val="xl78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9">
    <w:name w:val="xl79"/>
    <w:basedOn w:val="a"/>
    <w:rsid w:val="00D3523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1">
    <w:name w:val="xl81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4">
    <w:name w:val="xl8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5">
    <w:name w:val="xl8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6">
    <w:name w:val="xl8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91">
    <w:name w:val="xl9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92">
    <w:name w:val="xl9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3">
    <w:name w:val="xl93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4">
    <w:name w:val="xl94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6">
    <w:name w:val="xl96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7">
    <w:name w:val="xl97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8">
    <w:name w:val="xl98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9">
    <w:name w:val="xl99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0">
    <w:name w:val="xl100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1">
    <w:name w:val="xl101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2">
    <w:name w:val="xl102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3">
    <w:name w:val="xl103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4">
    <w:name w:val="xl104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5">
    <w:name w:val="xl10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8">
    <w:name w:val="xl108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9">
    <w:name w:val="xl109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0">
    <w:name w:val="xl110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1">
    <w:name w:val="xl111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117">
    <w:name w:val="xl11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8">
    <w:name w:val="xl11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9">
    <w:name w:val="xl119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0">
    <w:name w:val="xl12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1">
    <w:name w:val="xl121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4">
    <w:name w:val="xl124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2">
    <w:name w:val="xl132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D35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2">
    <w:name w:val="xl142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D3523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6">
    <w:name w:val="xl146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8">
    <w:name w:val="xl148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0">
    <w:name w:val="xl15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D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64">
    <w:name w:val="xl164"/>
    <w:basedOn w:val="a"/>
    <w:rsid w:val="00D3523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D352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70">
    <w:name w:val="xl17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3">
    <w:name w:val="xl173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76">
    <w:name w:val="xl17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183">
    <w:name w:val="xl18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5">
    <w:name w:val="xl18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87">
    <w:name w:val="xl18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8">
    <w:name w:val="xl188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</w:rPr>
  </w:style>
  <w:style w:type="paragraph" w:customStyle="1" w:styleId="xl191">
    <w:name w:val="xl191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92">
    <w:name w:val="xl192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93">
    <w:name w:val="xl19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95">
    <w:name w:val="xl19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96">
    <w:name w:val="xl19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00">
    <w:name w:val="xl20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01">
    <w:name w:val="xl20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2">
    <w:name w:val="xl20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D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D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7">
    <w:name w:val="xl207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0">
    <w:name w:val="xl21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1">
    <w:name w:val="xl211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7">
    <w:name w:val="xl217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218">
    <w:name w:val="xl21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219">
    <w:name w:val="xl21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21">
    <w:name w:val="xl22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24">
    <w:name w:val="xl22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227">
    <w:name w:val="xl227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8">
    <w:name w:val="xl22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1">
    <w:name w:val="xl23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34">
    <w:name w:val="xl234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35">
    <w:name w:val="xl23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9">
    <w:name w:val="xl23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0">
    <w:name w:val="xl24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1">
    <w:name w:val="xl24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42">
    <w:name w:val="xl24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43">
    <w:name w:val="xl24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4">
    <w:name w:val="xl24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5">
    <w:name w:val="xl24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6">
    <w:name w:val="xl24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7">
    <w:name w:val="xl24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8">
    <w:name w:val="xl248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9">
    <w:name w:val="xl249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0">
    <w:name w:val="xl250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1">
    <w:name w:val="xl251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2">
    <w:name w:val="xl25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53">
    <w:name w:val="xl253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54">
    <w:name w:val="xl254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55">
    <w:name w:val="xl25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6">
    <w:name w:val="xl25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57">
    <w:name w:val="xl25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58">
    <w:name w:val="xl258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61">
    <w:name w:val="xl26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2">
    <w:name w:val="xl26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3">
    <w:name w:val="xl26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64">
    <w:name w:val="xl26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5">
    <w:name w:val="xl26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6">
    <w:name w:val="xl26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0">
    <w:name w:val="xl27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1">
    <w:name w:val="xl271"/>
    <w:basedOn w:val="a"/>
    <w:rsid w:val="00D352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D352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3">
    <w:name w:val="xl273"/>
    <w:basedOn w:val="a"/>
    <w:rsid w:val="00D3523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4">
    <w:name w:val="xl274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75">
    <w:name w:val="xl27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77">
    <w:name w:val="xl27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78">
    <w:name w:val="xl278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79">
    <w:name w:val="xl279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80">
    <w:name w:val="xl28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1">
    <w:name w:val="xl28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3">
    <w:name w:val="xl283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4">
    <w:name w:val="xl28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85">
    <w:name w:val="xl28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86">
    <w:name w:val="xl28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7">
    <w:name w:val="xl287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8">
    <w:name w:val="xl288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89">
    <w:name w:val="xl289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0">
    <w:name w:val="xl290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1">
    <w:name w:val="xl291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2">
    <w:name w:val="xl292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3">
    <w:name w:val="xl293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4">
    <w:name w:val="xl294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5">
    <w:name w:val="xl295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6">
    <w:name w:val="xl296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7">
    <w:name w:val="xl297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8">
    <w:name w:val="xl298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9">
    <w:name w:val="xl299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0">
    <w:name w:val="xl300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1">
    <w:name w:val="xl30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04">
    <w:name w:val="xl30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6">
    <w:name w:val="xl306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7">
    <w:name w:val="xl30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8">
    <w:name w:val="xl308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9">
    <w:name w:val="xl309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1">
    <w:name w:val="xl311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2">
    <w:name w:val="xl312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3">
    <w:name w:val="xl313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4">
    <w:name w:val="xl314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5">
    <w:name w:val="xl31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16">
    <w:name w:val="xl316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17">
    <w:name w:val="xl317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18">
    <w:name w:val="xl318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19">
    <w:name w:val="xl319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0">
    <w:name w:val="xl32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1">
    <w:name w:val="xl321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2">
    <w:name w:val="xl322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3">
    <w:name w:val="xl323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4">
    <w:name w:val="xl32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5">
    <w:name w:val="xl32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6">
    <w:name w:val="xl326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7">
    <w:name w:val="xl327"/>
    <w:basedOn w:val="a"/>
    <w:rsid w:val="00D352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28">
    <w:name w:val="xl328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329">
    <w:name w:val="xl329"/>
    <w:basedOn w:val="a"/>
    <w:rsid w:val="00D352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30">
    <w:name w:val="xl330"/>
    <w:basedOn w:val="a"/>
    <w:rsid w:val="00D3523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31">
    <w:name w:val="xl331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333">
    <w:name w:val="xl333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5C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CFE"/>
  </w:style>
  <w:style w:type="character" w:customStyle="1" w:styleId="hl41">
    <w:name w:val="hl41"/>
    <w:basedOn w:val="a0"/>
    <w:rsid w:val="008B12A0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8B12A0"/>
    <w:rPr>
      <w:color w:val="800080"/>
      <w:u w:val="single"/>
    </w:rPr>
  </w:style>
  <w:style w:type="paragraph" w:customStyle="1" w:styleId="font5">
    <w:name w:val="font5"/>
    <w:basedOn w:val="a"/>
    <w:rsid w:val="008B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8B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Exact">
    <w:name w:val="Основной текст Exact"/>
    <w:basedOn w:val="ad"/>
    <w:rsid w:val="00563AFD"/>
    <w:rPr>
      <w:spacing w:val="1"/>
      <w:sz w:val="22"/>
      <w:szCs w:val="22"/>
    </w:rPr>
  </w:style>
  <w:style w:type="character" w:customStyle="1" w:styleId="31">
    <w:name w:val="Основной текст (3)"/>
    <w:basedOn w:val="a0"/>
    <w:rsid w:val="00563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"/>
    <w:basedOn w:val="a0"/>
    <w:rsid w:val="00563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"/>
    <w:basedOn w:val="a0"/>
    <w:rsid w:val="00563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"/>
    <w:basedOn w:val="a0"/>
    <w:rsid w:val="00563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2023-12-01T08:54:00Z</cp:lastPrinted>
  <dcterms:created xsi:type="dcterms:W3CDTF">2023-10-06T13:15:00Z</dcterms:created>
  <dcterms:modified xsi:type="dcterms:W3CDTF">2023-12-01T08:54:00Z</dcterms:modified>
</cp:coreProperties>
</file>