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8D" w:rsidRPr="0075498D" w:rsidRDefault="0075498D" w:rsidP="0075498D">
      <w:pPr>
        <w:pStyle w:val="a9"/>
        <w:ind w:right="-737"/>
        <w:contextualSpacing/>
        <w:jc w:val="center"/>
        <w:rPr>
          <w:sz w:val="18"/>
          <w:szCs w:val="18"/>
          <w:lang w:val="ru-RU"/>
        </w:rPr>
      </w:pPr>
      <w:r w:rsidRPr="0075498D">
        <w:rPr>
          <w:sz w:val="18"/>
          <w:szCs w:val="18"/>
          <w:lang w:val="ru-RU"/>
        </w:rPr>
        <w:t>Информационный  бюллетень</w:t>
      </w:r>
    </w:p>
    <w:p w:rsidR="0075498D" w:rsidRPr="0075498D" w:rsidRDefault="0075498D" w:rsidP="0075498D">
      <w:pPr>
        <w:pStyle w:val="a9"/>
        <w:contextualSpacing/>
        <w:jc w:val="center"/>
        <w:rPr>
          <w:sz w:val="18"/>
          <w:szCs w:val="18"/>
          <w:lang w:val="ru-RU"/>
        </w:rPr>
      </w:pPr>
      <w:r w:rsidRPr="0075498D">
        <w:rPr>
          <w:sz w:val="18"/>
          <w:szCs w:val="18"/>
          <w:lang w:val="ru-RU"/>
        </w:rPr>
        <w:t>Сельского поселения «Пустозерский сельсовет» Заполярного района</w:t>
      </w:r>
    </w:p>
    <w:p w:rsidR="0075498D" w:rsidRPr="00580D3B" w:rsidRDefault="0075498D" w:rsidP="0075498D">
      <w:pPr>
        <w:pStyle w:val="a9"/>
        <w:contextualSpacing/>
        <w:jc w:val="center"/>
        <w:rPr>
          <w:sz w:val="18"/>
          <w:szCs w:val="18"/>
        </w:rPr>
      </w:pPr>
      <w:r w:rsidRPr="00580D3B">
        <w:rPr>
          <w:sz w:val="18"/>
          <w:szCs w:val="18"/>
        </w:rPr>
        <w:t>Ненецкого автономного округа</w:t>
      </w:r>
    </w:p>
    <w:p w:rsidR="0075498D" w:rsidRPr="00580D3B" w:rsidRDefault="0075498D" w:rsidP="0075498D">
      <w:pPr>
        <w:pStyle w:val="a9"/>
        <w:contextualSpacing/>
        <w:jc w:val="center"/>
        <w:rPr>
          <w:sz w:val="18"/>
          <w:szCs w:val="18"/>
        </w:rPr>
      </w:pPr>
    </w:p>
    <w:p w:rsidR="0075498D" w:rsidRPr="00580D3B" w:rsidRDefault="0075498D" w:rsidP="0075498D">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75498D" w:rsidRPr="00580D3B" w:rsidRDefault="00EA5180" w:rsidP="0075498D">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75498D" w:rsidRPr="00580D3B" w:rsidRDefault="0075498D" w:rsidP="0075498D">
      <w:pPr>
        <w:contextualSpacing/>
        <w:rPr>
          <w:rFonts w:ascii="Times New Roman" w:hAnsi="Times New Roman" w:cs="Times New Roman"/>
          <w:sz w:val="18"/>
          <w:szCs w:val="18"/>
        </w:rPr>
      </w:pPr>
    </w:p>
    <w:p w:rsidR="0075498D" w:rsidRPr="00580D3B" w:rsidRDefault="0075498D" w:rsidP="0075498D">
      <w:pPr>
        <w:contextualSpacing/>
        <w:rPr>
          <w:rFonts w:ascii="Times New Roman" w:hAnsi="Times New Roman" w:cs="Times New Roman"/>
          <w:sz w:val="18"/>
          <w:szCs w:val="18"/>
        </w:rPr>
      </w:pPr>
    </w:p>
    <w:p w:rsidR="0075498D" w:rsidRPr="00580D3B" w:rsidRDefault="0075498D" w:rsidP="0075498D">
      <w:pPr>
        <w:pStyle w:val="afc"/>
        <w:contextualSpacing/>
        <w:jc w:val="left"/>
        <w:rPr>
          <w:sz w:val="18"/>
          <w:szCs w:val="18"/>
        </w:rPr>
      </w:pPr>
    </w:p>
    <w:p w:rsidR="0075498D" w:rsidRPr="00580D3B" w:rsidRDefault="0075498D" w:rsidP="0075498D">
      <w:pPr>
        <w:pStyle w:val="afc"/>
        <w:contextualSpacing/>
        <w:jc w:val="left"/>
        <w:rPr>
          <w:sz w:val="18"/>
          <w:szCs w:val="18"/>
        </w:rPr>
      </w:pPr>
    </w:p>
    <w:p w:rsidR="0075498D" w:rsidRPr="00580D3B" w:rsidRDefault="0075498D" w:rsidP="0075498D">
      <w:pPr>
        <w:pStyle w:val="afc"/>
        <w:contextualSpacing/>
        <w:jc w:val="left"/>
        <w:rPr>
          <w:sz w:val="18"/>
          <w:szCs w:val="18"/>
        </w:rPr>
      </w:pPr>
    </w:p>
    <w:p w:rsidR="0075498D" w:rsidRPr="00580D3B" w:rsidRDefault="0075498D" w:rsidP="0075498D">
      <w:pPr>
        <w:pStyle w:val="afc"/>
        <w:contextualSpacing/>
        <w:rPr>
          <w:sz w:val="18"/>
          <w:szCs w:val="18"/>
        </w:rPr>
      </w:pPr>
    </w:p>
    <w:p w:rsidR="0075498D" w:rsidRPr="00580D3B" w:rsidRDefault="00EA5180" w:rsidP="0075498D">
      <w:pPr>
        <w:pStyle w:val="afc"/>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54.15pt;margin-top:3.95pt;width:121.2pt;height:110.05pt;z-index:251660288">
            <v:textbox style="mso-next-textbox:#_x0000_s1026">
              <w:txbxContent>
                <w:p w:rsidR="00B943A0" w:rsidRPr="00C47469" w:rsidRDefault="00B943A0" w:rsidP="00B943A0">
                  <w:pPr>
                    <w:pStyle w:val="af8"/>
                    <w:jc w:val="center"/>
                    <w:rPr>
                      <w:b/>
                      <w:sz w:val="28"/>
                      <w:szCs w:val="28"/>
                      <w:u w:val="single"/>
                    </w:rPr>
                  </w:pPr>
                  <w:r w:rsidRPr="00C47469">
                    <w:rPr>
                      <w:b/>
                      <w:sz w:val="16"/>
                      <w:szCs w:val="16"/>
                      <w:u w:val="single"/>
                    </w:rPr>
                    <w:t xml:space="preserve">ПРИЛОЖЕНИЕ </w:t>
                  </w:r>
                  <w:r w:rsidR="00FD36ED">
                    <w:rPr>
                      <w:b/>
                      <w:sz w:val="16"/>
                      <w:szCs w:val="16"/>
                      <w:u w:val="single"/>
                    </w:rPr>
                    <w:t xml:space="preserve">№1 </w:t>
                  </w:r>
                </w:p>
                <w:p w:rsidR="00B943A0" w:rsidRDefault="00B943A0" w:rsidP="00B943A0">
                  <w:pPr>
                    <w:pStyle w:val="af8"/>
                    <w:jc w:val="center"/>
                    <w:rPr>
                      <w:b/>
                      <w:sz w:val="28"/>
                      <w:szCs w:val="28"/>
                    </w:rPr>
                  </w:pPr>
                  <w:r>
                    <w:rPr>
                      <w:b/>
                      <w:sz w:val="28"/>
                      <w:szCs w:val="28"/>
                    </w:rPr>
                    <w:t xml:space="preserve"> </w:t>
                  </w:r>
                  <w:r w:rsidR="00FD36ED" w:rsidRPr="00FD36ED">
                    <w:rPr>
                      <w:b/>
                      <w:sz w:val="16"/>
                      <w:szCs w:val="16"/>
                    </w:rPr>
                    <w:t>К</w:t>
                  </w:r>
                  <w:r w:rsidR="00FD36ED">
                    <w:rPr>
                      <w:b/>
                      <w:sz w:val="28"/>
                      <w:szCs w:val="28"/>
                    </w:rPr>
                    <w:t xml:space="preserve"> </w:t>
                  </w:r>
                  <w:r w:rsidR="0075498D">
                    <w:rPr>
                      <w:b/>
                      <w:sz w:val="28"/>
                      <w:szCs w:val="28"/>
                    </w:rPr>
                    <w:t>№ 32</w:t>
                  </w:r>
                </w:p>
                <w:p w:rsidR="0075498D" w:rsidRDefault="00B943A0" w:rsidP="0075498D">
                  <w:pPr>
                    <w:pStyle w:val="af8"/>
                    <w:jc w:val="center"/>
                    <w:rPr>
                      <w:b/>
                    </w:rPr>
                  </w:pPr>
                  <w:r>
                    <w:rPr>
                      <w:b/>
                    </w:rPr>
                    <w:t xml:space="preserve">от </w:t>
                  </w:r>
                  <w:r w:rsidR="0075498D">
                    <w:rPr>
                      <w:b/>
                    </w:rPr>
                    <w:t>28</w:t>
                  </w:r>
                </w:p>
                <w:p w:rsidR="0075498D" w:rsidRDefault="0075498D" w:rsidP="0075498D">
                  <w:pPr>
                    <w:pStyle w:val="af8"/>
                    <w:jc w:val="center"/>
                    <w:rPr>
                      <w:b/>
                    </w:rPr>
                  </w:pPr>
                  <w:r>
                    <w:rPr>
                      <w:b/>
                    </w:rPr>
                    <w:t>декабря</w:t>
                  </w:r>
                </w:p>
                <w:p w:rsidR="0075498D" w:rsidRDefault="0075498D" w:rsidP="0075498D">
                  <w:pPr>
                    <w:pStyle w:val="af8"/>
                    <w:jc w:val="center"/>
                    <w:rPr>
                      <w:b/>
                    </w:rPr>
                  </w:pPr>
                  <w:r>
                    <w:rPr>
                      <w:b/>
                    </w:rPr>
                    <w:t>2021</w:t>
                  </w:r>
                </w:p>
                <w:p w:rsidR="0075498D" w:rsidRDefault="0075498D" w:rsidP="0075498D">
                  <w:pPr>
                    <w:pStyle w:val="af8"/>
                    <w:jc w:val="center"/>
                    <w:rPr>
                      <w:b/>
                    </w:rPr>
                  </w:pPr>
                </w:p>
                <w:p w:rsidR="0075498D" w:rsidRDefault="0075498D" w:rsidP="0075498D">
                  <w:pPr>
                    <w:pStyle w:val="af8"/>
                    <w:jc w:val="center"/>
                    <w:rPr>
                      <w:b/>
                      <w:sz w:val="28"/>
                      <w:szCs w:val="28"/>
                    </w:rPr>
                  </w:pPr>
                </w:p>
              </w:txbxContent>
            </v:textbox>
            <w10:wrap anchorx="page"/>
          </v:shape>
        </w:pict>
      </w:r>
    </w:p>
    <w:p w:rsidR="0075498D" w:rsidRPr="00580D3B" w:rsidRDefault="0075498D" w:rsidP="0075498D">
      <w:pPr>
        <w:pStyle w:val="afc"/>
        <w:contextualSpacing/>
        <w:rPr>
          <w:sz w:val="18"/>
          <w:szCs w:val="18"/>
        </w:rPr>
      </w:pPr>
    </w:p>
    <w:p w:rsidR="0075498D" w:rsidRPr="00580D3B" w:rsidRDefault="0075498D" w:rsidP="0075498D">
      <w:pPr>
        <w:pStyle w:val="afc"/>
        <w:contextualSpacing/>
        <w:rPr>
          <w:sz w:val="18"/>
          <w:szCs w:val="18"/>
        </w:rPr>
      </w:pPr>
    </w:p>
    <w:p w:rsidR="0075498D" w:rsidRPr="00580D3B" w:rsidRDefault="0075498D" w:rsidP="0075498D">
      <w:pPr>
        <w:contextualSpacing/>
        <w:jc w:val="both"/>
        <w:rPr>
          <w:rFonts w:ascii="Times New Roman" w:hAnsi="Times New Roman" w:cs="Times New Roman"/>
          <w:b/>
          <w:sz w:val="18"/>
          <w:szCs w:val="18"/>
        </w:rPr>
      </w:pPr>
    </w:p>
    <w:p w:rsidR="0075498D" w:rsidRPr="00580D3B" w:rsidRDefault="0075498D" w:rsidP="0075498D">
      <w:pPr>
        <w:contextualSpacing/>
        <w:rPr>
          <w:rFonts w:ascii="Times New Roman" w:hAnsi="Times New Roman" w:cs="Times New Roman"/>
          <w:sz w:val="18"/>
          <w:szCs w:val="18"/>
        </w:rPr>
      </w:pPr>
    </w:p>
    <w:p w:rsidR="0075498D" w:rsidRPr="00580D3B" w:rsidRDefault="0075498D" w:rsidP="0075498D">
      <w:pPr>
        <w:contextualSpacing/>
        <w:rPr>
          <w:rFonts w:ascii="Times New Roman" w:hAnsi="Times New Roman" w:cs="Times New Roman"/>
          <w:sz w:val="18"/>
          <w:szCs w:val="18"/>
        </w:rPr>
      </w:pPr>
    </w:p>
    <w:p w:rsidR="0075498D" w:rsidRPr="00580D3B" w:rsidRDefault="0075498D" w:rsidP="0075498D">
      <w:pPr>
        <w:pStyle w:val="a9"/>
        <w:contextualSpacing/>
        <w:jc w:val="center"/>
        <w:rPr>
          <w:b/>
          <w:sz w:val="18"/>
          <w:szCs w:val="18"/>
        </w:rPr>
      </w:pPr>
    </w:p>
    <w:p w:rsidR="0075498D" w:rsidRDefault="0075498D" w:rsidP="0075498D">
      <w:pPr>
        <w:pStyle w:val="a9"/>
        <w:contextualSpacing/>
        <w:jc w:val="center"/>
        <w:rPr>
          <w:b/>
          <w:sz w:val="18"/>
          <w:szCs w:val="18"/>
        </w:rPr>
      </w:pPr>
    </w:p>
    <w:p w:rsidR="0075498D" w:rsidRPr="00580D3B" w:rsidRDefault="0075498D" w:rsidP="0075498D">
      <w:pPr>
        <w:pStyle w:val="a9"/>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75498D" w:rsidRPr="00580D3B" w:rsidTr="002927D2">
        <w:trPr>
          <w:trHeight w:val="186"/>
        </w:trPr>
        <w:tc>
          <w:tcPr>
            <w:tcW w:w="2268" w:type="dxa"/>
            <w:tcBorders>
              <w:top w:val="single" w:sz="4" w:space="0" w:color="auto"/>
              <w:left w:val="single" w:sz="4" w:space="0" w:color="auto"/>
              <w:bottom w:val="single" w:sz="4" w:space="0" w:color="auto"/>
              <w:right w:val="single" w:sz="4" w:space="0" w:color="auto"/>
            </w:tcBorders>
            <w:hideMark/>
          </w:tcPr>
          <w:p w:rsidR="0075498D" w:rsidRPr="00580D3B" w:rsidRDefault="0075498D" w:rsidP="002927D2">
            <w:pPr>
              <w:pStyle w:val="af8"/>
              <w:spacing w:line="276" w:lineRule="auto"/>
              <w:contextualSpacing/>
              <w:rPr>
                <w:b/>
                <w:sz w:val="18"/>
                <w:szCs w:val="18"/>
              </w:rPr>
            </w:pPr>
            <w:r w:rsidRPr="00580D3B">
              <w:rPr>
                <w:b/>
                <w:sz w:val="18"/>
                <w:szCs w:val="18"/>
              </w:rPr>
              <w:t xml:space="preserve">    </w:t>
            </w:r>
            <w:r>
              <w:rPr>
                <w:b/>
                <w:sz w:val="18"/>
                <w:szCs w:val="18"/>
              </w:rPr>
              <w:t>О Ф И Ц И А Л Ь Н О</w:t>
            </w:r>
          </w:p>
        </w:tc>
      </w:tr>
    </w:tbl>
    <w:p w:rsidR="0075498D" w:rsidRPr="0075498D" w:rsidRDefault="0075498D" w:rsidP="0075498D">
      <w:pPr>
        <w:pStyle w:val="a9"/>
        <w:contextualSpacing/>
        <w:jc w:val="center"/>
        <w:rPr>
          <w:b/>
          <w:sz w:val="18"/>
          <w:szCs w:val="18"/>
          <w:lang w:val="ru-RU"/>
        </w:rPr>
      </w:pPr>
    </w:p>
    <w:p w:rsidR="0075498D" w:rsidRDefault="0075498D" w:rsidP="001449D8">
      <w:pPr>
        <w:pStyle w:val="afa"/>
        <w:spacing w:before="0" w:after="0" w:line="276" w:lineRule="auto"/>
        <w:ind w:left="2400" w:right="-445"/>
        <w:rPr>
          <w:rFonts w:ascii="Times New Roman" w:hAnsi="Times New Roman"/>
          <w:caps/>
          <w:sz w:val="16"/>
          <w:szCs w:val="16"/>
        </w:rPr>
      </w:pPr>
    </w:p>
    <w:p w:rsidR="0075498D" w:rsidRDefault="0075498D" w:rsidP="001449D8">
      <w:pPr>
        <w:pStyle w:val="afa"/>
        <w:spacing w:before="0" w:after="0" w:line="276" w:lineRule="auto"/>
        <w:ind w:left="2400" w:right="-445"/>
        <w:rPr>
          <w:rFonts w:ascii="Times New Roman" w:hAnsi="Times New Roman"/>
          <w:caps/>
          <w:sz w:val="16"/>
          <w:szCs w:val="16"/>
        </w:rPr>
      </w:pPr>
    </w:p>
    <w:p w:rsidR="001449D8" w:rsidRPr="0075498D" w:rsidRDefault="001449D8" w:rsidP="001449D8">
      <w:pPr>
        <w:pStyle w:val="afa"/>
        <w:spacing w:before="0" w:after="0" w:line="276" w:lineRule="auto"/>
        <w:ind w:left="2400" w:right="-445"/>
        <w:rPr>
          <w:rFonts w:ascii="Times New Roman" w:hAnsi="Times New Roman"/>
          <w:caps/>
          <w:sz w:val="16"/>
          <w:szCs w:val="16"/>
        </w:rPr>
      </w:pPr>
      <w:r w:rsidRPr="0075498D">
        <w:rPr>
          <w:rFonts w:ascii="Times New Roman" w:hAnsi="Times New Roman"/>
          <w:caps/>
          <w:sz w:val="16"/>
          <w:szCs w:val="16"/>
        </w:rPr>
        <w:t xml:space="preserve">утверждена </w:t>
      </w:r>
    </w:p>
    <w:p w:rsidR="00E16482" w:rsidRPr="0075498D" w:rsidRDefault="001449D8" w:rsidP="001449D8">
      <w:pPr>
        <w:pStyle w:val="afa"/>
        <w:spacing w:before="0" w:after="0" w:line="276" w:lineRule="auto"/>
        <w:ind w:left="2400" w:right="-445"/>
        <w:rPr>
          <w:rFonts w:ascii="Times New Roman" w:hAnsi="Times New Roman"/>
          <w:caps/>
          <w:sz w:val="16"/>
          <w:szCs w:val="16"/>
        </w:rPr>
      </w:pPr>
      <w:r w:rsidRPr="0075498D">
        <w:rPr>
          <w:rFonts w:ascii="Times New Roman" w:hAnsi="Times New Roman"/>
          <w:caps/>
          <w:sz w:val="16"/>
          <w:szCs w:val="16"/>
        </w:rPr>
        <w:t>решением</w:t>
      </w:r>
    </w:p>
    <w:p w:rsidR="001449D8" w:rsidRPr="0075498D" w:rsidRDefault="001449D8" w:rsidP="001449D8">
      <w:pPr>
        <w:pStyle w:val="afa"/>
        <w:spacing w:before="0" w:after="0" w:line="276" w:lineRule="auto"/>
        <w:ind w:left="2400" w:right="-445"/>
        <w:rPr>
          <w:rFonts w:ascii="Times New Roman" w:hAnsi="Times New Roman"/>
          <w:caps/>
          <w:sz w:val="16"/>
          <w:szCs w:val="16"/>
        </w:rPr>
      </w:pPr>
      <w:r w:rsidRPr="0075498D">
        <w:rPr>
          <w:rFonts w:ascii="Times New Roman" w:hAnsi="Times New Roman"/>
          <w:caps/>
          <w:sz w:val="16"/>
          <w:szCs w:val="16"/>
        </w:rPr>
        <w:t xml:space="preserve">СОВЕТА ДЕПУТАТОВ СЕЛЬСКОГО ПОСЕЛЕНИЯ </w:t>
      </w:r>
    </w:p>
    <w:p w:rsidR="001449D8" w:rsidRPr="0075498D" w:rsidRDefault="001449D8" w:rsidP="001449D8">
      <w:pPr>
        <w:pStyle w:val="afa"/>
        <w:spacing w:before="0" w:after="0" w:line="276" w:lineRule="auto"/>
        <w:ind w:left="2400" w:right="-445"/>
        <w:rPr>
          <w:rFonts w:ascii="Times New Roman" w:hAnsi="Times New Roman"/>
          <w:caps/>
          <w:sz w:val="16"/>
          <w:szCs w:val="16"/>
        </w:rPr>
      </w:pPr>
      <w:r w:rsidRPr="0075498D">
        <w:rPr>
          <w:rFonts w:ascii="Times New Roman" w:hAnsi="Times New Roman"/>
          <w:caps/>
          <w:sz w:val="16"/>
          <w:szCs w:val="16"/>
        </w:rPr>
        <w:t>«ПУСТОЗЕРСКИЙ СЕЛЬСОВЕТ» ЗР НАО</w:t>
      </w:r>
    </w:p>
    <w:p w:rsidR="001449D8" w:rsidRPr="0075498D" w:rsidRDefault="001449D8" w:rsidP="001449D8">
      <w:pPr>
        <w:pStyle w:val="afa"/>
        <w:spacing w:before="0" w:after="0" w:line="276" w:lineRule="auto"/>
        <w:ind w:left="2400" w:right="-445"/>
        <w:rPr>
          <w:rFonts w:ascii="Times New Roman" w:hAnsi="Times New Roman"/>
          <w:caps/>
          <w:sz w:val="16"/>
          <w:szCs w:val="16"/>
        </w:rPr>
      </w:pPr>
      <w:r w:rsidRPr="0075498D">
        <w:rPr>
          <w:rFonts w:ascii="Times New Roman" w:hAnsi="Times New Roman"/>
          <w:caps/>
          <w:sz w:val="16"/>
          <w:szCs w:val="16"/>
        </w:rPr>
        <w:t>ОТ 28.12.2021 №6</w:t>
      </w:r>
    </w:p>
    <w:p w:rsidR="00E16482" w:rsidRPr="0075498D" w:rsidRDefault="00E16482" w:rsidP="0075498D">
      <w:pPr>
        <w:pStyle w:val="afa"/>
        <w:spacing w:before="0" w:after="0" w:line="276" w:lineRule="auto"/>
        <w:ind w:left="0" w:right="-445"/>
        <w:jc w:val="left"/>
        <w:rPr>
          <w:rFonts w:ascii="Times New Roman" w:hAnsi="Times New Roman"/>
          <w:b/>
          <w:caps/>
          <w:sz w:val="16"/>
          <w:szCs w:val="16"/>
        </w:rPr>
      </w:pPr>
    </w:p>
    <w:p w:rsidR="00E16482" w:rsidRPr="0075498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8158E7" w:rsidRDefault="00E16482" w:rsidP="00E16482">
      <w:pPr>
        <w:pStyle w:val="afa"/>
        <w:spacing w:before="0" w:after="0" w:line="276" w:lineRule="auto"/>
        <w:ind w:left="2400" w:right="-445"/>
        <w:jc w:val="center"/>
        <w:rPr>
          <w:rFonts w:ascii="Times New Roman" w:hAnsi="Times New Roman"/>
          <w:b/>
          <w:caps/>
          <w:sz w:val="32"/>
          <w:szCs w:val="32"/>
        </w:rPr>
      </w:pPr>
    </w:p>
    <w:p w:rsidR="00E16482" w:rsidRPr="008158E7" w:rsidRDefault="00E16482" w:rsidP="00E16482">
      <w:pPr>
        <w:pStyle w:val="afa"/>
        <w:spacing w:before="0" w:after="0" w:line="276" w:lineRule="auto"/>
        <w:ind w:left="2552" w:right="-143"/>
        <w:jc w:val="center"/>
        <w:rPr>
          <w:rFonts w:ascii="Times New Roman" w:hAnsi="Times New Roman"/>
          <w:b/>
          <w:caps/>
          <w:sz w:val="32"/>
          <w:szCs w:val="32"/>
        </w:rPr>
      </w:pPr>
      <w:r w:rsidRPr="008158E7">
        <w:rPr>
          <w:rFonts w:ascii="Times New Roman" w:hAnsi="Times New Roman"/>
          <w:b/>
          <w:caps/>
          <w:sz w:val="32"/>
          <w:szCs w:val="32"/>
        </w:rPr>
        <w:t>СТРАТЕГИЯ СОЦИАЛЬНО-ЭКОНОМИЧЕСКОГО РАЗ</w:t>
      </w:r>
      <w:r w:rsidR="00B12B8D" w:rsidRPr="008158E7">
        <w:rPr>
          <w:rFonts w:ascii="Times New Roman" w:hAnsi="Times New Roman"/>
          <w:b/>
          <w:caps/>
          <w:sz w:val="32"/>
          <w:szCs w:val="32"/>
        </w:rPr>
        <w:t>ВИТИЯ СЕЛЬСКОГО ПОСЕЛЕНИЯ</w:t>
      </w:r>
      <w:r w:rsidRPr="008158E7">
        <w:rPr>
          <w:rFonts w:ascii="Times New Roman" w:hAnsi="Times New Roman"/>
          <w:b/>
          <w:caps/>
          <w:sz w:val="32"/>
          <w:szCs w:val="32"/>
        </w:rPr>
        <w:t xml:space="preserve"> «ПУСТОЗЕРСКИЙ СЕЛЬСОВЕТ» </w:t>
      </w:r>
      <w:r w:rsidR="00B12B8D" w:rsidRPr="008158E7">
        <w:rPr>
          <w:rFonts w:ascii="Times New Roman" w:hAnsi="Times New Roman"/>
          <w:b/>
          <w:caps/>
          <w:sz w:val="32"/>
          <w:szCs w:val="32"/>
        </w:rPr>
        <w:t xml:space="preserve">ЗАПОЛЯРНОГО РАЙОНА </w:t>
      </w:r>
      <w:r w:rsidRPr="008158E7">
        <w:rPr>
          <w:rFonts w:ascii="Times New Roman" w:hAnsi="Times New Roman"/>
          <w:b/>
          <w:caps/>
          <w:sz w:val="32"/>
          <w:szCs w:val="32"/>
        </w:rPr>
        <w:t>НЕНЕЦКОГО АВТОНОМНОГО ОКРУГА</w:t>
      </w:r>
    </w:p>
    <w:p w:rsidR="00E16482" w:rsidRPr="0075498D" w:rsidRDefault="00E16482" w:rsidP="00E16482">
      <w:pPr>
        <w:pStyle w:val="afa"/>
        <w:spacing w:before="0" w:after="0" w:line="276" w:lineRule="auto"/>
        <w:ind w:left="2552" w:right="-143"/>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8158E7">
      <w:pPr>
        <w:pStyle w:val="afa"/>
        <w:spacing w:before="0" w:after="0" w:line="276" w:lineRule="auto"/>
        <w:ind w:left="0" w:right="-445"/>
        <w:jc w:val="left"/>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E16482">
      <w:pPr>
        <w:pStyle w:val="afa"/>
        <w:spacing w:before="0" w:after="0" w:line="276" w:lineRule="auto"/>
        <w:ind w:left="2400" w:right="-445"/>
        <w:jc w:val="center"/>
        <w:rPr>
          <w:rFonts w:ascii="Times New Roman" w:hAnsi="Times New Roman"/>
          <w:b/>
          <w:caps/>
          <w:sz w:val="16"/>
          <w:szCs w:val="16"/>
        </w:rPr>
      </w:pPr>
    </w:p>
    <w:p w:rsidR="00E16482" w:rsidRPr="007560AD" w:rsidRDefault="00E16482" w:rsidP="008158E7">
      <w:pPr>
        <w:pStyle w:val="afa"/>
        <w:spacing w:before="0" w:after="0" w:line="276" w:lineRule="auto"/>
        <w:ind w:left="2400" w:right="-445"/>
        <w:jc w:val="both"/>
        <w:rPr>
          <w:rFonts w:ascii="Times New Roman" w:hAnsi="Times New Roman"/>
          <w:b/>
          <w:caps/>
          <w:sz w:val="16"/>
          <w:szCs w:val="16"/>
        </w:rPr>
      </w:pPr>
    </w:p>
    <w:sdt>
      <w:sdtPr>
        <w:rPr>
          <w:rFonts w:ascii="Times New Roman" w:eastAsiaTheme="minorHAnsi" w:hAnsi="Times New Roman" w:cs="Times New Roman"/>
          <w:b w:val="0"/>
          <w:bCs w:val="0"/>
          <w:color w:val="auto"/>
          <w:sz w:val="16"/>
          <w:szCs w:val="16"/>
        </w:rPr>
        <w:id w:val="29542425"/>
        <w:docPartObj>
          <w:docPartGallery w:val="Table of Contents"/>
          <w:docPartUnique/>
        </w:docPartObj>
      </w:sdtPr>
      <w:sdtEndPr>
        <w:rPr>
          <w:rFonts w:eastAsiaTheme="minorEastAsia"/>
          <w:color w:val="C0504D" w:themeColor="accent2"/>
        </w:rPr>
      </w:sdtEndPr>
      <w:sdtContent>
        <w:p w:rsidR="008158E7" w:rsidRPr="0075498D" w:rsidRDefault="008158E7" w:rsidP="008158E7">
          <w:pPr>
            <w:pStyle w:val="af0"/>
            <w:spacing w:before="0"/>
            <w:jc w:val="center"/>
            <w:rPr>
              <w:rFonts w:ascii="Times New Roman" w:hAnsi="Times New Roman" w:cs="Times New Roman"/>
              <w:color w:val="auto"/>
              <w:sz w:val="16"/>
              <w:szCs w:val="16"/>
            </w:rPr>
          </w:pPr>
          <w:r w:rsidRPr="0075498D">
            <w:rPr>
              <w:rFonts w:ascii="Times New Roman" w:hAnsi="Times New Roman" w:cs="Times New Roman"/>
              <w:color w:val="auto"/>
              <w:sz w:val="16"/>
              <w:szCs w:val="16"/>
            </w:rPr>
            <w:t>СОДЕРЖАНИЕ</w:t>
          </w:r>
        </w:p>
        <w:p w:rsidR="008158E7" w:rsidRPr="0075498D" w:rsidRDefault="008158E7" w:rsidP="008158E7">
          <w:pPr>
            <w:spacing w:after="0"/>
            <w:rPr>
              <w:rFonts w:ascii="Times New Roman" w:hAnsi="Times New Roman" w:cs="Times New Roman"/>
              <w:color w:val="C0504D" w:themeColor="accent2"/>
              <w:sz w:val="16"/>
              <w:szCs w:val="16"/>
            </w:rPr>
          </w:pPr>
        </w:p>
        <w:p w:rsidR="008158E7" w:rsidRPr="0075498D" w:rsidRDefault="00EA5180" w:rsidP="008158E7">
          <w:pPr>
            <w:pStyle w:val="11"/>
            <w:tabs>
              <w:tab w:val="left" w:pos="440"/>
              <w:tab w:val="right" w:leader="dot" w:pos="9345"/>
            </w:tabs>
            <w:spacing w:after="0"/>
            <w:jc w:val="both"/>
            <w:rPr>
              <w:rFonts w:ascii="Times New Roman" w:hAnsi="Times New Roman" w:cs="Times New Roman"/>
              <w:noProof/>
              <w:sz w:val="16"/>
              <w:szCs w:val="16"/>
            </w:rPr>
          </w:pPr>
          <w:r w:rsidRPr="0075498D">
            <w:rPr>
              <w:rFonts w:ascii="Times New Roman" w:hAnsi="Times New Roman" w:cs="Times New Roman"/>
              <w:color w:val="C0504D" w:themeColor="accent2"/>
              <w:sz w:val="16"/>
              <w:szCs w:val="16"/>
            </w:rPr>
            <w:fldChar w:fldCharType="begin"/>
          </w:r>
          <w:r w:rsidR="008158E7" w:rsidRPr="0075498D">
            <w:rPr>
              <w:rFonts w:ascii="Times New Roman" w:hAnsi="Times New Roman" w:cs="Times New Roman"/>
              <w:color w:val="C0504D" w:themeColor="accent2"/>
              <w:sz w:val="16"/>
              <w:szCs w:val="16"/>
            </w:rPr>
            <w:instrText xml:space="preserve"> TOC \o "1-3" \h \z \u </w:instrText>
          </w:r>
          <w:r w:rsidRPr="0075498D">
            <w:rPr>
              <w:rFonts w:ascii="Times New Roman" w:hAnsi="Times New Roman" w:cs="Times New Roman"/>
              <w:color w:val="C0504D" w:themeColor="accent2"/>
              <w:sz w:val="16"/>
              <w:szCs w:val="16"/>
            </w:rPr>
            <w:fldChar w:fldCharType="separate"/>
          </w:r>
          <w:hyperlink w:anchor="_Toc38283617" w:history="1">
            <w:r w:rsidR="008158E7" w:rsidRPr="0075498D">
              <w:rPr>
                <w:rStyle w:val="af1"/>
                <w:rFonts w:ascii="Times New Roman" w:hAnsi="Times New Roman" w:cs="Times New Roman"/>
                <w:noProof/>
                <w:sz w:val="16"/>
                <w:szCs w:val="16"/>
              </w:rPr>
              <w:t>1.</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ОЦЕНКА СУЩЕСТВУЮЩЕГО СОЦИАЛЬНО-ЭКОНОМИЧЕСКОГО ПОЛОЖЕНИЯ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_Toc38283617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3</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18" w:history="1">
            <w:r w:rsidR="008158E7" w:rsidRPr="0075498D">
              <w:rPr>
                <w:rStyle w:val="af1"/>
                <w:rFonts w:ascii="Times New Roman" w:hAnsi="Times New Roman" w:cs="Times New Roman"/>
                <w:noProof/>
                <w:sz w:val="16"/>
                <w:szCs w:val="16"/>
              </w:rPr>
              <w:t>1.1</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Оценка демографической ситуации</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_Toc38283618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3</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19" w:history="1">
            <w:r w:rsidR="008158E7" w:rsidRPr="0075498D">
              <w:rPr>
                <w:rStyle w:val="af1"/>
                <w:rFonts w:ascii="Times New Roman" w:hAnsi="Times New Roman" w:cs="Times New Roman"/>
                <w:noProof/>
                <w:sz w:val="16"/>
                <w:szCs w:val="16"/>
              </w:rPr>
              <w:t>1.2</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Оценка экономического потенциала</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_Toc38283619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4</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0" w:history="1">
            <w:r w:rsidR="008158E7" w:rsidRPr="0075498D">
              <w:rPr>
                <w:rStyle w:val="af1"/>
                <w:rFonts w:ascii="Times New Roman" w:hAnsi="Times New Roman" w:cs="Times New Roman"/>
                <w:noProof/>
                <w:sz w:val="16"/>
                <w:szCs w:val="16"/>
              </w:rPr>
              <w:t>1.3</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Социальная инфраструктура</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_Toc38283620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5</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1" w:history="1">
            <w:r w:rsidR="008158E7" w:rsidRPr="0075498D">
              <w:rPr>
                <w:rStyle w:val="af1"/>
                <w:rFonts w:ascii="Times New Roman" w:hAnsi="Times New Roman" w:cs="Times New Roman"/>
                <w:noProof/>
                <w:sz w:val="16"/>
                <w:szCs w:val="16"/>
              </w:rPr>
              <w:t>1.4</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Оценка структуры бюджета</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_Toc38283621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6</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2" w:history="1">
            <w:r w:rsidR="008158E7" w:rsidRPr="0075498D">
              <w:rPr>
                <w:rStyle w:val="af1"/>
                <w:rFonts w:ascii="Times New Roman" w:hAnsi="Times New Roman" w:cs="Times New Roman"/>
                <w:noProof/>
                <w:sz w:val="16"/>
                <w:szCs w:val="16"/>
              </w:rPr>
              <w:t>1.5</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Оценка транспортно-инфраструктурного комплекса</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_Toc38283622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7</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3" w:history="1">
            <w:r w:rsidR="008158E7" w:rsidRPr="0075498D">
              <w:rPr>
                <w:rStyle w:val="af1"/>
                <w:rFonts w:ascii="Times New Roman" w:hAnsi="Times New Roman" w:cs="Times New Roman"/>
                <w:noProof/>
                <w:sz w:val="16"/>
                <w:szCs w:val="16"/>
              </w:rPr>
              <w:t>1.6</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Оценка инженерной инфраструктуры</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_Toc38283623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8</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4" w:history="1">
            <w:r w:rsidR="008158E7" w:rsidRPr="0075498D">
              <w:rPr>
                <w:rStyle w:val="af1"/>
                <w:rFonts w:ascii="Times New Roman" w:hAnsi="Times New Roman" w:cs="Times New Roman"/>
                <w:noProof/>
                <w:sz w:val="16"/>
                <w:szCs w:val="16"/>
              </w:rPr>
              <w:t>1.7</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Особенности пространственного развития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_Toc38283624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9</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5" w:history="1">
            <w:r w:rsidR="008158E7" w:rsidRPr="0075498D">
              <w:rPr>
                <w:rStyle w:val="af1"/>
                <w:rFonts w:ascii="Times New Roman" w:hAnsi="Times New Roman" w:cs="Times New Roman"/>
                <w:noProof/>
                <w:sz w:val="16"/>
                <w:szCs w:val="16"/>
              </w:rPr>
              <w:t>1.8</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Комплексный анализ внешних и внутренних факторов, оказывающих влияние на развитие</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_Toc38283625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9</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11"/>
            <w:tabs>
              <w:tab w:val="left" w:pos="440"/>
              <w:tab w:val="right" w:leader="dot" w:pos="9345"/>
            </w:tabs>
            <w:spacing w:after="0"/>
            <w:jc w:val="both"/>
            <w:rPr>
              <w:rFonts w:ascii="Times New Roman" w:hAnsi="Times New Roman" w:cs="Times New Roman"/>
              <w:noProof/>
              <w:sz w:val="16"/>
              <w:szCs w:val="16"/>
            </w:rPr>
          </w:pPr>
          <w:hyperlink w:anchor="_Toc38283626" w:history="1">
            <w:r w:rsidR="008158E7" w:rsidRPr="0075498D">
              <w:rPr>
                <w:rStyle w:val="af1"/>
                <w:rFonts w:ascii="Times New Roman" w:hAnsi="Times New Roman" w:cs="Times New Roman"/>
                <w:noProof/>
                <w:sz w:val="16"/>
                <w:szCs w:val="16"/>
              </w:rPr>
              <w:t>2.</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ЦЕЛИ И ЗАДАЧИ СОЦИАЛЬНО-ЭКОНОМИЧЕСКОГО РАЗВИТИЯ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_Toc38283626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11</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7" w:history="1">
            <w:r w:rsidR="008158E7" w:rsidRPr="0075498D">
              <w:rPr>
                <w:rStyle w:val="af1"/>
                <w:rFonts w:ascii="Times New Roman" w:hAnsi="Times New Roman" w:cs="Times New Roman"/>
                <w:noProof/>
                <w:sz w:val="16"/>
                <w:szCs w:val="16"/>
              </w:rPr>
              <w:t>2.1</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Стратегические приоритеты долгосрочного развития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_Toc38283627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11</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28" w:history="1">
            <w:r w:rsidR="008158E7" w:rsidRPr="0075498D">
              <w:rPr>
                <w:rStyle w:val="af1"/>
                <w:rFonts w:ascii="Times New Roman" w:hAnsi="Times New Roman" w:cs="Times New Roman"/>
                <w:noProof/>
                <w:sz w:val="16"/>
                <w:szCs w:val="16"/>
              </w:rPr>
              <w:t>2.2</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Цели и задачи социально-экономического развития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_Toc38283628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11</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11"/>
            <w:tabs>
              <w:tab w:val="left" w:pos="440"/>
              <w:tab w:val="right" w:leader="dot" w:pos="9345"/>
            </w:tabs>
            <w:spacing w:after="0"/>
            <w:jc w:val="both"/>
            <w:rPr>
              <w:rFonts w:ascii="Times New Roman" w:hAnsi="Times New Roman" w:cs="Times New Roman"/>
              <w:noProof/>
              <w:sz w:val="16"/>
              <w:szCs w:val="16"/>
            </w:rPr>
          </w:pPr>
          <w:hyperlink w:anchor="_Toc38283629" w:history="1">
            <w:r w:rsidR="008158E7" w:rsidRPr="0075498D">
              <w:rPr>
                <w:rStyle w:val="af1"/>
                <w:rFonts w:ascii="Times New Roman" w:hAnsi="Times New Roman" w:cs="Times New Roman"/>
                <w:noProof/>
                <w:sz w:val="16"/>
                <w:szCs w:val="16"/>
              </w:rPr>
              <w:t>3.</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ОСНОВНЫЕ НАПРАВЛЕНИЯ РАЗВИТИЯ СЕЛЬСКОГО ПОСЕЛЕНИЯ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_Toc38283629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14</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30" w:history="1">
            <w:r w:rsidR="008158E7" w:rsidRPr="0075498D">
              <w:rPr>
                <w:rStyle w:val="af1"/>
                <w:rFonts w:ascii="Times New Roman" w:hAnsi="Times New Roman" w:cs="Times New Roman"/>
                <w:noProof/>
                <w:sz w:val="16"/>
                <w:szCs w:val="16"/>
              </w:rPr>
              <w:t>3.1</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Основные направления экономического развития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_Toc38283630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14</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31" w:history="1">
            <w:r w:rsidR="008158E7" w:rsidRPr="0075498D">
              <w:rPr>
                <w:rStyle w:val="af1"/>
                <w:rFonts w:ascii="Times New Roman" w:hAnsi="Times New Roman" w:cs="Times New Roman"/>
                <w:noProof/>
                <w:sz w:val="16"/>
                <w:szCs w:val="16"/>
              </w:rPr>
              <w:t>3.2</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Направления развития человеческого капитала и социальной сферы</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_Toc38283631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14</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32" w:history="1">
            <w:r w:rsidR="008158E7" w:rsidRPr="0075498D">
              <w:rPr>
                <w:rStyle w:val="af1"/>
                <w:rFonts w:ascii="Times New Roman" w:hAnsi="Times New Roman" w:cs="Times New Roman"/>
                <w:noProof/>
                <w:sz w:val="16"/>
                <w:szCs w:val="16"/>
              </w:rPr>
              <w:t>3.3</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Основные направления развития транспортной инфраструктуры</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_Toc38283632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16</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33" w:history="1">
            <w:r w:rsidR="008158E7" w:rsidRPr="0075498D">
              <w:rPr>
                <w:rStyle w:val="af1"/>
                <w:rFonts w:ascii="Times New Roman" w:hAnsi="Times New Roman" w:cs="Times New Roman"/>
                <w:noProof/>
                <w:sz w:val="16"/>
                <w:szCs w:val="16"/>
              </w:rPr>
              <w:t>3.4</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Основные направления развития инженерной инфраструктуры</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_Toc38283633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16</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34" w:history="1">
            <w:r w:rsidR="008158E7" w:rsidRPr="0075498D">
              <w:rPr>
                <w:rStyle w:val="af1"/>
                <w:rFonts w:ascii="Times New Roman" w:hAnsi="Times New Roman" w:cs="Times New Roman"/>
                <w:noProof/>
                <w:sz w:val="16"/>
                <w:szCs w:val="16"/>
              </w:rPr>
              <w:t>3.5</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Основные направления рационального природопользования и обеспечения экологической безопасности</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_Toc38283634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17</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22"/>
            <w:spacing w:after="0"/>
            <w:ind w:left="0"/>
            <w:rPr>
              <w:rFonts w:ascii="Times New Roman" w:hAnsi="Times New Roman" w:cs="Times New Roman"/>
              <w:noProof/>
              <w:sz w:val="16"/>
              <w:szCs w:val="16"/>
            </w:rPr>
          </w:pPr>
          <w:hyperlink w:anchor="_Toc38283635" w:history="1">
            <w:r w:rsidR="008158E7" w:rsidRPr="0075498D">
              <w:rPr>
                <w:rStyle w:val="af1"/>
                <w:rFonts w:ascii="Times New Roman" w:hAnsi="Times New Roman" w:cs="Times New Roman"/>
                <w:noProof/>
                <w:sz w:val="16"/>
                <w:szCs w:val="16"/>
              </w:rPr>
              <w:t>3.6</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Основные направления пространственного развития</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_Toc38283635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18</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11"/>
            <w:tabs>
              <w:tab w:val="left" w:pos="440"/>
              <w:tab w:val="right" w:leader="dot" w:pos="9345"/>
            </w:tabs>
            <w:spacing w:after="0"/>
            <w:jc w:val="both"/>
            <w:rPr>
              <w:rFonts w:ascii="Times New Roman" w:hAnsi="Times New Roman" w:cs="Times New Roman"/>
              <w:noProof/>
              <w:sz w:val="16"/>
              <w:szCs w:val="16"/>
            </w:rPr>
          </w:pPr>
          <w:hyperlink w:anchor="_Toc38283636" w:history="1">
            <w:r w:rsidR="008158E7" w:rsidRPr="0075498D">
              <w:rPr>
                <w:rStyle w:val="af1"/>
                <w:rFonts w:ascii="Times New Roman" w:hAnsi="Times New Roman" w:cs="Times New Roman"/>
                <w:noProof/>
                <w:sz w:val="16"/>
                <w:szCs w:val="16"/>
              </w:rPr>
              <w:t>4.</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МЕХАНИЗМ РЕАЛИЗАЦИИ СТРАТЕГИИ</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_Toc38283636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20</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11"/>
            <w:tabs>
              <w:tab w:val="left" w:pos="440"/>
              <w:tab w:val="right" w:leader="dot" w:pos="9345"/>
            </w:tabs>
            <w:spacing w:after="0"/>
            <w:jc w:val="both"/>
            <w:rPr>
              <w:rFonts w:ascii="Times New Roman" w:hAnsi="Times New Roman" w:cs="Times New Roman"/>
              <w:noProof/>
              <w:sz w:val="16"/>
              <w:szCs w:val="16"/>
            </w:rPr>
          </w:pPr>
          <w:hyperlink w:anchor="_Toc38283637" w:history="1">
            <w:r w:rsidR="008158E7" w:rsidRPr="0075498D">
              <w:rPr>
                <w:rStyle w:val="af1"/>
                <w:rFonts w:ascii="Times New Roman" w:hAnsi="Times New Roman" w:cs="Times New Roman"/>
                <w:noProof/>
                <w:sz w:val="16"/>
                <w:szCs w:val="16"/>
              </w:rPr>
              <w:t>5.</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НАПРАВЛЕНИЯ ПО РЕАЛИЗАЦИИ СТРАТЕГИИ</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_Toc38283637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21</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11"/>
            <w:tabs>
              <w:tab w:val="left" w:pos="440"/>
              <w:tab w:val="right" w:leader="dot" w:pos="9345"/>
            </w:tabs>
            <w:spacing w:after="0"/>
            <w:jc w:val="both"/>
            <w:rPr>
              <w:rFonts w:ascii="Times New Roman" w:hAnsi="Times New Roman" w:cs="Times New Roman"/>
              <w:noProof/>
              <w:sz w:val="16"/>
              <w:szCs w:val="16"/>
            </w:rPr>
          </w:pPr>
          <w:hyperlink w:anchor="_Toc38283638" w:history="1">
            <w:r w:rsidR="008158E7" w:rsidRPr="0075498D">
              <w:rPr>
                <w:rStyle w:val="af1"/>
                <w:rFonts w:ascii="Times New Roman" w:hAnsi="Times New Roman" w:cs="Times New Roman"/>
                <w:noProof/>
                <w:sz w:val="16"/>
                <w:szCs w:val="16"/>
              </w:rPr>
              <w:t>6.</w:t>
            </w:r>
            <w:r w:rsidR="008158E7" w:rsidRPr="0075498D">
              <w:rPr>
                <w:rFonts w:ascii="Times New Roman" w:hAnsi="Times New Roman" w:cs="Times New Roman"/>
                <w:noProof/>
                <w:sz w:val="16"/>
                <w:szCs w:val="16"/>
              </w:rPr>
              <w:tab/>
            </w:r>
            <w:r w:rsidR="008158E7" w:rsidRPr="0075498D">
              <w:rPr>
                <w:rStyle w:val="af1"/>
                <w:rFonts w:ascii="Times New Roman" w:hAnsi="Times New Roman" w:cs="Times New Roman"/>
                <w:noProof/>
                <w:sz w:val="16"/>
                <w:szCs w:val="16"/>
              </w:rPr>
              <w:t>ОСНОВНЫЕ ОЖИДАЕМЫЕ РЕЗУЛЬТАТЫ РЕАЛИЗАЦИИ СТРАТЕГИИ</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_Toc38283638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22</w:t>
            </w:r>
            <w:r w:rsidRPr="0075498D">
              <w:rPr>
                <w:rFonts w:ascii="Times New Roman" w:hAnsi="Times New Roman" w:cs="Times New Roman"/>
                <w:noProof/>
                <w:webHidden/>
                <w:sz w:val="16"/>
                <w:szCs w:val="16"/>
              </w:rPr>
              <w:fldChar w:fldCharType="end"/>
            </w:r>
          </w:hyperlink>
        </w:p>
        <w:p w:rsidR="008158E7" w:rsidRPr="0075498D" w:rsidRDefault="00EA5180" w:rsidP="008158E7">
          <w:pPr>
            <w:pStyle w:val="11"/>
            <w:tabs>
              <w:tab w:val="right" w:leader="dot" w:pos="9345"/>
            </w:tabs>
            <w:spacing w:after="0"/>
            <w:jc w:val="both"/>
            <w:rPr>
              <w:rFonts w:ascii="Times New Roman" w:hAnsi="Times New Roman" w:cs="Times New Roman"/>
              <w:noProof/>
              <w:sz w:val="16"/>
              <w:szCs w:val="16"/>
            </w:rPr>
          </w:pPr>
          <w:hyperlink w:anchor="_Toc38283639" w:history="1">
            <w:r w:rsidR="008158E7" w:rsidRPr="0075498D">
              <w:rPr>
                <w:rStyle w:val="af1"/>
                <w:rFonts w:ascii="Times New Roman" w:hAnsi="Times New Roman" w:cs="Times New Roman"/>
                <w:noProof/>
                <w:sz w:val="16"/>
                <w:szCs w:val="16"/>
              </w:rPr>
              <w:t>ПЛАН МЕРОПРИЯТИЙ ПО РЕАЛИЗАЦИИ СТРАТЕГИИ СОЦИАЛЬНО-ЭКОНОМИЧЕСКОГО РАЗВИТИЯ СЕЛЬСКОГО ПОСЕЛЕНИЯ «ПУСТОЗЕРСКИЙ СЕЛЬСОВЕТ» ЗР НАО</w:t>
            </w:r>
            <w:r w:rsidR="008158E7" w:rsidRPr="0075498D">
              <w:rPr>
                <w:rFonts w:ascii="Times New Roman" w:hAnsi="Times New Roman" w:cs="Times New Roman"/>
                <w:noProof/>
                <w:webHidden/>
                <w:sz w:val="16"/>
                <w:szCs w:val="16"/>
              </w:rPr>
              <w:tab/>
            </w:r>
            <w:r w:rsidRPr="0075498D">
              <w:rPr>
                <w:rFonts w:ascii="Times New Roman" w:hAnsi="Times New Roman" w:cs="Times New Roman"/>
                <w:noProof/>
                <w:webHidden/>
                <w:sz w:val="16"/>
                <w:szCs w:val="16"/>
              </w:rPr>
              <w:fldChar w:fldCharType="begin"/>
            </w:r>
            <w:r w:rsidR="008158E7" w:rsidRPr="0075498D">
              <w:rPr>
                <w:rFonts w:ascii="Times New Roman" w:hAnsi="Times New Roman" w:cs="Times New Roman"/>
                <w:noProof/>
                <w:webHidden/>
                <w:sz w:val="16"/>
                <w:szCs w:val="16"/>
              </w:rPr>
              <w:instrText xml:space="preserve"> PAGEREF _Toc38283639 \h </w:instrText>
            </w:r>
            <w:r w:rsidRPr="0075498D">
              <w:rPr>
                <w:rFonts w:ascii="Times New Roman" w:hAnsi="Times New Roman" w:cs="Times New Roman"/>
                <w:noProof/>
                <w:webHidden/>
                <w:sz w:val="16"/>
                <w:szCs w:val="16"/>
              </w:rPr>
            </w:r>
            <w:r w:rsidRPr="0075498D">
              <w:rPr>
                <w:rFonts w:ascii="Times New Roman" w:hAnsi="Times New Roman" w:cs="Times New Roman"/>
                <w:noProof/>
                <w:webHidden/>
                <w:sz w:val="16"/>
                <w:szCs w:val="16"/>
              </w:rPr>
              <w:fldChar w:fldCharType="separate"/>
            </w:r>
            <w:r w:rsidR="00574680">
              <w:rPr>
                <w:rFonts w:ascii="Times New Roman" w:hAnsi="Times New Roman" w:cs="Times New Roman"/>
                <w:noProof/>
                <w:webHidden/>
                <w:sz w:val="16"/>
                <w:szCs w:val="16"/>
              </w:rPr>
              <w:t>23</w:t>
            </w:r>
            <w:r w:rsidRPr="0075498D">
              <w:rPr>
                <w:rFonts w:ascii="Times New Roman" w:hAnsi="Times New Roman" w:cs="Times New Roman"/>
                <w:noProof/>
                <w:webHidden/>
                <w:sz w:val="16"/>
                <w:szCs w:val="16"/>
              </w:rPr>
              <w:fldChar w:fldCharType="end"/>
            </w:r>
          </w:hyperlink>
        </w:p>
        <w:p w:rsidR="008158E7" w:rsidRPr="0075498D" w:rsidRDefault="00EA5180" w:rsidP="008158E7">
          <w:pPr>
            <w:spacing w:after="0"/>
            <w:rPr>
              <w:rFonts w:ascii="Times New Roman" w:hAnsi="Times New Roman" w:cs="Times New Roman"/>
              <w:color w:val="C0504D" w:themeColor="accent2"/>
              <w:sz w:val="16"/>
              <w:szCs w:val="16"/>
            </w:rPr>
          </w:pPr>
          <w:r w:rsidRPr="0075498D">
            <w:rPr>
              <w:rFonts w:ascii="Times New Roman" w:hAnsi="Times New Roman" w:cs="Times New Roman"/>
              <w:color w:val="C0504D" w:themeColor="accent2"/>
              <w:sz w:val="16"/>
              <w:szCs w:val="16"/>
            </w:rPr>
            <w:fldChar w:fldCharType="end"/>
          </w:r>
        </w:p>
      </w:sdtContent>
    </w:sdt>
    <w:p w:rsidR="008158E7" w:rsidRPr="0075498D" w:rsidRDefault="008158E7" w:rsidP="008158E7">
      <w:pPr>
        <w:tabs>
          <w:tab w:val="left" w:pos="5813"/>
        </w:tabs>
        <w:spacing w:after="0"/>
        <w:rPr>
          <w:rFonts w:ascii="Times New Roman" w:hAnsi="Times New Roman" w:cs="Times New Roman"/>
          <w:color w:val="C0504D" w:themeColor="accent2"/>
          <w:sz w:val="16"/>
          <w:szCs w:val="16"/>
        </w:rPr>
      </w:pPr>
      <w:r w:rsidRPr="0075498D">
        <w:rPr>
          <w:rFonts w:ascii="Times New Roman" w:hAnsi="Times New Roman" w:cs="Times New Roman"/>
          <w:color w:val="C0504D" w:themeColor="accent2"/>
          <w:sz w:val="16"/>
          <w:szCs w:val="16"/>
        </w:rPr>
        <w:tab/>
      </w:r>
    </w:p>
    <w:p w:rsidR="00E16482" w:rsidRPr="000E0CA7" w:rsidRDefault="00E16482" w:rsidP="000E0CA7">
      <w:pPr>
        <w:tabs>
          <w:tab w:val="left" w:pos="5813"/>
        </w:tabs>
        <w:spacing w:after="0"/>
        <w:rPr>
          <w:rFonts w:ascii="Times New Roman" w:hAnsi="Times New Roman" w:cs="Times New Roman"/>
          <w:color w:val="C0504D" w:themeColor="accent2"/>
          <w:sz w:val="16"/>
          <w:szCs w:val="16"/>
        </w:rPr>
      </w:pPr>
      <w:r w:rsidRPr="007560AD">
        <w:rPr>
          <w:rFonts w:ascii="Times New Roman" w:hAnsi="Times New Roman" w:cs="Times New Roman"/>
          <w:color w:val="C0504D" w:themeColor="accent2"/>
          <w:sz w:val="24"/>
          <w:szCs w:val="24"/>
        </w:rPr>
        <w:br w:type="page"/>
      </w:r>
    </w:p>
    <w:p w:rsidR="00005CAD" w:rsidRPr="0075498D" w:rsidRDefault="00005CAD" w:rsidP="0075498D">
      <w:pPr>
        <w:pStyle w:val="S1"/>
        <w:spacing w:before="0" w:after="0"/>
        <w:ind w:left="0"/>
        <w:rPr>
          <w:sz w:val="16"/>
          <w:szCs w:val="16"/>
        </w:rPr>
      </w:pPr>
      <w:bookmarkStart w:id="0" w:name="_Toc36564273"/>
      <w:bookmarkStart w:id="1" w:name="_Toc36564317"/>
      <w:bookmarkStart w:id="2" w:name="_Toc36564361"/>
      <w:bookmarkStart w:id="3" w:name="_Toc38283617"/>
      <w:r w:rsidRPr="0075498D">
        <w:rPr>
          <w:sz w:val="16"/>
          <w:szCs w:val="16"/>
        </w:rPr>
        <w:lastRenderedPageBreak/>
        <w:t>ОЦЕНКА СУЩЕСТВУЮЩЕГО СОЦИАЛЬНО-ЭКОНОМИЧЕСКОГО ПОЛОЖЕНИЯ</w:t>
      </w:r>
      <w:bookmarkEnd w:id="0"/>
      <w:bookmarkEnd w:id="1"/>
      <w:bookmarkEnd w:id="2"/>
      <w:bookmarkEnd w:id="3"/>
    </w:p>
    <w:p w:rsidR="00E16482" w:rsidRPr="0075498D" w:rsidRDefault="00224EDB"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Сельское поселения</w:t>
      </w:r>
      <w:r w:rsidR="00E16482" w:rsidRPr="0075498D">
        <w:rPr>
          <w:rStyle w:val="a5"/>
          <w:rFonts w:ascii="Times New Roman" w:hAnsi="Times New Roman"/>
          <w:sz w:val="16"/>
          <w:szCs w:val="16"/>
        </w:rPr>
        <w:t xml:space="preserve"> «Пустозерский сельсовет» </w:t>
      </w:r>
      <w:r w:rsidRPr="0075498D">
        <w:rPr>
          <w:rStyle w:val="a5"/>
          <w:rFonts w:ascii="Times New Roman" w:hAnsi="Times New Roman"/>
          <w:sz w:val="16"/>
          <w:szCs w:val="16"/>
        </w:rPr>
        <w:t xml:space="preserve">Заполярного  района </w:t>
      </w:r>
      <w:r w:rsidR="00A912E1" w:rsidRPr="0075498D">
        <w:rPr>
          <w:rStyle w:val="a5"/>
          <w:rFonts w:ascii="Times New Roman" w:hAnsi="Times New Roman"/>
          <w:sz w:val="16"/>
          <w:szCs w:val="16"/>
        </w:rPr>
        <w:t xml:space="preserve">Ненецкого автономного округа </w:t>
      </w:r>
      <w:r w:rsidR="00E16482" w:rsidRPr="0075498D">
        <w:rPr>
          <w:rStyle w:val="a5"/>
          <w:rFonts w:ascii="Times New Roman" w:hAnsi="Times New Roman"/>
          <w:sz w:val="16"/>
          <w:szCs w:val="16"/>
        </w:rPr>
        <w:t xml:space="preserve">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E16482" w:rsidRPr="0075498D" w:rsidRDefault="00E16482"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Пустозерского сельсовета относится к труднодоступным и отдаленным местностям.</w:t>
      </w:r>
    </w:p>
    <w:p w:rsidR="00E16482" w:rsidRPr="0075498D" w:rsidRDefault="00224EDB"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Сельское поселение</w:t>
      </w:r>
      <w:r w:rsidR="00E16482" w:rsidRPr="0075498D">
        <w:rPr>
          <w:rStyle w:val="a5"/>
          <w:rFonts w:ascii="Times New Roman" w:hAnsi="Times New Roman"/>
          <w:sz w:val="16"/>
          <w:szCs w:val="16"/>
        </w:rPr>
        <w:t xml:space="preserve"> «Пустозерский сельсовет»</w:t>
      </w:r>
      <w:r w:rsidR="006426E8" w:rsidRPr="0075498D">
        <w:rPr>
          <w:rStyle w:val="a5"/>
          <w:rFonts w:ascii="Times New Roman" w:hAnsi="Times New Roman"/>
          <w:sz w:val="16"/>
          <w:szCs w:val="16"/>
        </w:rPr>
        <w:t xml:space="preserve"> </w:t>
      </w:r>
      <w:r w:rsidRPr="0075498D">
        <w:rPr>
          <w:rStyle w:val="a5"/>
          <w:rFonts w:ascii="Times New Roman" w:hAnsi="Times New Roman"/>
          <w:sz w:val="16"/>
          <w:szCs w:val="16"/>
        </w:rPr>
        <w:t xml:space="preserve">Заполярного  района </w:t>
      </w:r>
      <w:r w:rsidR="006426E8" w:rsidRPr="0075498D">
        <w:rPr>
          <w:rStyle w:val="a5"/>
          <w:rFonts w:ascii="Times New Roman" w:hAnsi="Times New Roman"/>
          <w:sz w:val="16"/>
          <w:szCs w:val="16"/>
        </w:rPr>
        <w:t xml:space="preserve">Ненецкого автономного округа </w:t>
      </w:r>
      <w:r w:rsidR="00E16482" w:rsidRPr="0075498D">
        <w:rPr>
          <w:rStyle w:val="a5"/>
          <w:rFonts w:ascii="Times New Roman" w:hAnsi="Times New Roman"/>
          <w:sz w:val="16"/>
          <w:szCs w:val="16"/>
        </w:rPr>
        <w:t xml:space="preserve"> расположено в центральной части Ненецкого автономного округа на правом берегу выше по течению р. Малая Печора в </w:t>
      </w:r>
      <w:smartTag w:uri="urn:schemas-microsoft-com:office:smarttags" w:element="metricconverter">
        <w:smartTagPr>
          <w:attr w:name="ProductID" w:val="40 км"/>
        </w:smartTagPr>
        <w:r w:rsidR="00E16482" w:rsidRPr="0075498D">
          <w:rPr>
            <w:rStyle w:val="a5"/>
            <w:rFonts w:ascii="Times New Roman" w:hAnsi="Times New Roman"/>
            <w:sz w:val="16"/>
            <w:szCs w:val="16"/>
          </w:rPr>
          <w:t>40 км</w:t>
        </w:r>
      </w:smartTag>
      <w:r w:rsidR="00E16482" w:rsidRPr="0075498D">
        <w:rPr>
          <w:rStyle w:val="a5"/>
          <w:rFonts w:ascii="Times New Roman" w:hAnsi="Times New Roman"/>
          <w:sz w:val="16"/>
          <w:szCs w:val="16"/>
        </w:rPr>
        <w:t xml:space="preserve"> юго-западнее г. Нарьян-Мар, с южной стороны омывается протокой р. Печоры Домашним Шаром.</w:t>
      </w:r>
    </w:p>
    <w:p w:rsidR="00E16482" w:rsidRPr="0075498D" w:rsidRDefault="00E16482"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 xml:space="preserve"> Село Оксино является административным це</w:t>
      </w:r>
      <w:r w:rsidR="008F5E5E" w:rsidRPr="0075498D">
        <w:rPr>
          <w:rStyle w:val="a5"/>
          <w:rFonts w:ascii="Times New Roman" w:hAnsi="Times New Roman"/>
          <w:sz w:val="16"/>
          <w:szCs w:val="16"/>
        </w:rPr>
        <w:t>нтром Сельского поселения</w:t>
      </w:r>
      <w:r w:rsidRPr="0075498D">
        <w:rPr>
          <w:rStyle w:val="a5"/>
          <w:rFonts w:ascii="Times New Roman" w:hAnsi="Times New Roman"/>
          <w:sz w:val="16"/>
          <w:szCs w:val="16"/>
        </w:rPr>
        <w:t xml:space="preserve">, на территории которого расположены еще два населенных пункта - пос. Хонгурей и д. Каменка. </w:t>
      </w:r>
    </w:p>
    <w:p w:rsidR="00C75572" w:rsidRPr="0075498D" w:rsidRDefault="00145C63" w:rsidP="0075498D">
      <w:pPr>
        <w:pStyle w:val="S2"/>
        <w:spacing w:before="0" w:after="0"/>
        <w:ind w:left="0"/>
        <w:rPr>
          <w:rStyle w:val="a5"/>
          <w:rFonts w:eastAsiaTheme="majorEastAsia"/>
          <w:sz w:val="16"/>
          <w:szCs w:val="16"/>
        </w:rPr>
      </w:pPr>
      <w:bookmarkStart w:id="4" w:name="_Toc38283618"/>
      <w:r w:rsidRPr="0075498D">
        <w:rPr>
          <w:rStyle w:val="a5"/>
          <w:rFonts w:eastAsiaTheme="majorEastAsia"/>
          <w:sz w:val="16"/>
          <w:szCs w:val="16"/>
        </w:rPr>
        <w:t>Оценка демографической ситуации</w:t>
      </w:r>
      <w:bookmarkEnd w:id="4"/>
    </w:p>
    <w:p w:rsidR="00145C63" w:rsidRPr="0075498D" w:rsidRDefault="00A81C99"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На начало 2018 года численность насе</w:t>
      </w:r>
      <w:r w:rsidR="008F5E5E" w:rsidRPr="0075498D">
        <w:rPr>
          <w:rStyle w:val="a5"/>
          <w:rFonts w:ascii="Times New Roman" w:hAnsi="Times New Roman"/>
          <w:sz w:val="16"/>
          <w:szCs w:val="16"/>
        </w:rPr>
        <w:t>ления муниципального образования</w:t>
      </w:r>
      <w:r w:rsidRPr="0075498D">
        <w:rPr>
          <w:rStyle w:val="a5"/>
          <w:rFonts w:ascii="Times New Roman" w:hAnsi="Times New Roman"/>
          <w:sz w:val="16"/>
          <w:szCs w:val="16"/>
        </w:rPr>
        <w:t xml:space="preserve"> составила </w:t>
      </w:r>
      <w:r w:rsidR="00E34946" w:rsidRPr="0075498D">
        <w:rPr>
          <w:rStyle w:val="a5"/>
          <w:rFonts w:ascii="Times New Roman" w:hAnsi="Times New Roman"/>
          <w:sz w:val="16"/>
          <w:szCs w:val="16"/>
        </w:rPr>
        <w:t xml:space="preserve">539 </w:t>
      </w:r>
      <w:r w:rsidRPr="0075498D">
        <w:rPr>
          <w:rStyle w:val="a5"/>
          <w:rFonts w:ascii="Times New Roman" w:hAnsi="Times New Roman"/>
          <w:sz w:val="16"/>
          <w:szCs w:val="16"/>
        </w:rPr>
        <w:t>человек (</w:t>
      </w:r>
      <w:r w:rsidR="00E34946" w:rsidRPr="0075498D">
        <w:rPr>
          <w:rStyle w:val="a5"/>
          <w:rFonts w:ascii="Times New Roman" w:hAnsi="Times New Roman"/>
          <w:sz w:val="16"/>
          <w:szCs w:val="16"/>
        </w:rPr>
        <w:t>3</w:t>
      </w:r>
      <w:r w:rsidRPr="0075498D">
        <w:rPr>
          <w:rStyle w:val="a5"/>
          <w:rFonts w:ascii="Times New Roman" w:hAnsi="Times New Roman"/>
          <w:sz w:val="16"/>
          <w:szCs w:val="16"/>
        </w:rPr>
        <w:t>% от общей численности населения Заполярного района).</w:t>
      </w:r>
    </w:p>
    <w:p w:rsidR="0049052A" w:rsidRPr="0075498D" w:rsidRDefault="00A81C99"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Ниже приведена динамика численности населения в период 2011-2018 гг. (</w:t>
      </w:r>
      <w:fldSimple w:instr=" REF _Ref36721511 \h  \* MERGEFORMAT ">
        <w:r w:rsidR="00574680" w:rsidRPr="0075498D">
          <w:rPr>
            <w:rFonts w:ascii="Times New Roman" w:hAnsi="Times New Roman"/>
            <w:sz w:val="16"/>
            <w:szCs w:val="16"/>
          </w:rPr>
          <w:t xml:space="preserve">Рисунок </w:t>
        </w:r>
        <w:r w:rsidR="00574680">
          <w:rPr>
            <w:rFonts w:ascii="Times New Roman" w:hAnsi="Times New Roman"/>
            <w:sz w:val="16"/>
            <w:szCs w:val="16"/>
          </w:rPr>
          <w:t>1</w:t>
        </w:r>
      </w:fldSimple>
      <w:r w:rsidRPr="0075498D">
        <w:rPr>
          <w:rStyle w:val="a5"/>
          <w:rFonts w:ascii="Times New Roman" w:hAnsi="Times New Roman"/>
          <w:sz w:val="16"/>
          <w:szCs w:val="16"/>
        </w:rPr>
        <w:t>).</w:t>
      </w:r>
    </w:p>
    <w:p w:rsidR="00C75572" w:rsidRPr="0075498D" w:rsidRDefault="00E96F3A" w:rsidP="0075498D">
      <w:pPr>
        <w:pStyle w:val="G"/>
        <w:spacing w:before="0" w:after="0" w:line="360" w:lineRule="auto"/>
        <w:ind w:firstLine="0"/>
        <w:jc w:val="center"/>
        <w:rPr>
          <w:rStyle w:val="a5"/>
          <w:rFonts w:ascii="Times New Roman" w:hAnsi="Times New Roman"/>
          <w:sz w:val="16"/>
          <w:szCs w:val="16"/>
        </w:rPr>
      </w:pPr>
      <w:r w:rsidRPr="0075498D">
        <w:rPr>
          <w:rFonts w:ascii="Times New Roman" w:hAnsi="Times New Roman"/>
          <w:noProof/>
          <w:sz w:val="16"/>
          <w:szCs w:val="16"/>
          <w:lang w:eastAsia="ru-RU" w:bidi="ar-SA"/>
        </w:rPr>
        <w:drawing>
          <wp:inline distT="0" distB="0" distL="0" distR="0">
            <wp:extent cx="4519496" cy="27094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23600" cy="2711906"/>
                    </a:xfrm>
                    <a:prstGeom prst="rect">
                      <a:avLst/>
                    </a:prstGeom>
                    <a:noFill/>
                  </pic:spPr>
                </pic:pic>
              </a:graphicData>
            </a:graphic>
          </wp:inline>
        </w:drawing>
      </w:r>
    </w:p>
    <w:p w:rsidR="00C75572" w:rsidRPr="0075498D" w:rsidRDefault="00A81C99" w:rsidP="0075498D">
      <w:pPr>
        <w:pStyle w:val="a8"/>
        <w:spacing w:after="0"/>
        <w:jc w:val="center"/>
        <w:rPr>
          <w:rStyle w:val="a5"/>
          <w:rFonts w:ascii="Times New Roman" w:eastAsiaTheme="minorHAnsi" w:hAnsi="Times New Roman"/>
          <w:color w:val="auto"/>
          <w:sz w:val="16"/>
          <w:szCs w:val="16"/>
        </w:rPr>
      </w:pPr>
      <w:bookmarkStart w:id="5" w:name="_Ref36721511"/>
      <w:r w:rsidRPr="0075498D">
        <w:rPr>
          <w:rFonts w:ascii="Times New Roman" w:hAnsi="Times New Roman" w:cs="Times New Roman"/>
          <w:color w:val="auto"/>
          <w:sz w:val="16"/>
          <w:szCs w:val="16"/>
        </w:rPr>
        <w:t xml:space="preserve">Рисунок </w:t>
      </w:r>
      <w:r w:rsidR="00EA5180" w:rsidRPr="0075498D">
        <w:rPr>
          <w:rFonts w:ascii="Times New Roman" w:hAnsi="Times New Roman" w:cs="Times New Roman"/>
          <w:color w:val="auto"/>
          <w:sz w:val="16"/>
          <w:szCs w:val="16"/>
        </w:rPr>
        <w:fldChar w:fldCharType="begin"/>
      </w:r>
      <w:r w:rsidRPr="0075498D">
        <w:rPr>
          <w:rFonts w:ascii="Times New Roman" w:hAnsi="Times New Roman" w:cs="Times New Roman"/>
          <w:color w:val="auto"/>
          <w:sz w:val="16"/>
          <w:szCs w:val="16"/>
        </w:rPr>
        <w:instrText xml:space="preserve"> SEQ Рисунок \* ARABIC </w:instrText>
      </w:r>
      <w:r w:rsidR="00EA5180" w:rsidRPr="0075498D">
        <w:rPr>
          <w:rFonts w:ascii="Times New Roman" w:hAnsi="Times New Roman" w:cs="Times New Roman"/>
          <w:color w:val="auto"/>
          <w:sz w:val="16"/>
          <w:szCs w:val="16"/>
        </w:rPr>
        <w:fldChar w:fldCharType="separate"/>
      </w:r>
      <w:r w:rsidR="00574680">
        <w:rPr>
          <w:rFonts w:ascii="Times New Roman" w:hAnsi="Times New Roman" w:cs="Times New Roman"/>
          <w:noProof/>
          <w:color w:val="auto"/>
          <w:sz w:val="16"/>
          <w:szCs w:val="16"/>
        </w:rPr>
        <w:t>1</w:t>
      </w:r>
      <w:r w:rsidR="00EA5180" w:rsidRPr="0075498D">
        <w:rPr>
          <w:rFonts w:ascii="Times New Roman" w:hAnsi="Times New Roman" w:cs="Times New Roman"/>
          <w:color w:val="auto"/>
          <w:sz w:val="16"/>
          <w:szCs w:val="16"/>
        </w:rPr>
        <w:fldChar w:fldCharType="end"/>
      </w:r>
      <w:bookmarkEnd w:id="5"/>
      <w:r w:rsidRPr="0075498D">
        <w:rPr>
          <w:rStyle w:val="a5"/>
          <w:rFonts w:ascii="Times New Roman" w:eastAsiaTheme="minorHAnsi" w:hAnsi="Times New Roman"/>
          <w:color w:val="auto"/>
          <w:sz w:val="16"/>
          <w:szCs w:val="16"/>
        </w:rPr>
        <w:t>Динамика численности населения, человек</w:t>
      </w:r>
    </w:p>
    <w:p w:rsidR="00DF122F" w:rsidRPr="0075498D" w:rsidRDefault="00DF122F" w:rsidP="0075498D">
      <w:pPr>
        <w:pStyle w:val="G"/>
        <w:spacing w:before="0" w:after="0" w:line="360" w:lineRule="auto"/>
        <w:ind w:firstLine="709"/>
        <w:rPr>
          <w:rFonts w:ascii="Times New Roman" w:hAnsi="Times New Roman"/>
          <w:sz w:val="16"/>
          <w:szCs w:val="16"/>
        </w:rPr>
      </w:pPr>
      <w:r w:rsidRPr="0075498D">
        <w:rPr>
          <w:rFonts w:ascii="Times New Roman" w:hAnsi="Times New Roman"/>
          <w:sz w:val="16"/>
          <w:szCs w:val="16"/>
        </w:rPr>
        <w:t>В течение периода 2011-2018 гг. отмечалось снижение численности населения</w:t>
      </w:r>
      <w:r w:rsidR="007B0D23" w:rsidRPr="0075498D">
        <w:rPr>
          <w:rFonts w:ascii="Times New Roman" w:hAnsi="Times New Roman"/>
          <w:sz w:val="16"/>
          <w:szCs w:val="16"/>
        </w:rPr>
        <w:t xml:space="preserve">, за исключением </w:t>
      </w:r>
      <w:r w:rsidR="00E34946" w:rsidRPr="0075498D">
        <w:rPr>
          <w:rFonts w:ascii="Times New Roman" w:hAnsi="Times New Roman"/>
          <w:sz w:val="16"/>
          <w:szCs w:val="16"/>
        </w:rPr>
        <w:t>2017 года, когда рост численности составил 101%</w:t>
      </w:r>
      <w:r w:rsidRPr="0075498D">
        <w:rPr>
          <w:rFonts w:ascii="Times New Roman" w:hAnsi="Times New Roman"/>
          <w:sz w:val="16"/>
          <w:szCs w:val="16"/>
        </w:rPr>
        <w:t xml:space="preserve">. </w:t>
      </w:r>
      <w:r w:rsidR="0095464F" w:rsidRPr="0075498D">
        <w:rPr>
          <w:rFonts w:ascii="Times New Roman" w:hAnsi="Times New Roman"/>
          <w:sz w:val="16"/>
          <w:szCs w:val="16"/>
        </w:rPr>
        <w:t>В целом</w:t>
      </w:r>
      <w:r w:rsidR="00BC45AE" w:rsidRPr="0075498D">
        <w:rPr>
          <w:rFonts w:ascii="Times New Roman" w:hAnsi="Times New Roman"/>
          <w:sz w:val="16"/>
          <w:szCs w:val="16"/>
        </w:rPr>
        <w:t xml:space="preserve"> на начало 2018 года численность населения </w:t>
      </w:r>
      <w:r w:rsidR="00FA7CE6" w:rsidRPr="0075498D">
        <w:rPr>
          <w:rFonts w:ascii="Times New Roman" w:hAnsi="Times New Roman"/>
          <w:sz w:val="16"/>
          <w:szCs w:val="16"/>
        </w:rPr>
        <w:t>сократилась</w:t>
      </w:r>
      <w:r w:rsidR="00BC45AE" w:rsidRPr="0075498D">
        <w:rPr>
          <w:rFonts w:ascii="Times New Roman" w:hAnsi="Times New Roman"/>
          <w:sz w:val="16"/>
          <w:szCs w:val="16"/>
        </w:rPr>
        <w:t xml:space="preserve"> на </w:t>
      </w:r>
      <w:r w:rsidR="00E34946" w:rsidRPr="0075498D">
        <w:rPr>
          <w:rFonts w:ascii="Times New Roman" w:hAnsi="Times New Roman"/>
          <w:sz w:val="16"/>
          <w:szCs w:val="16"/>
        </w:rPr>
        <w:t>17</w:t>
      </w:r>
      <w:r w:rsidR="00BC45AE" w:rsidRPr="0075498D">
        <w:rPr>
          <w:rFonts w:ascii="Times New Roman" w:hAnsi="Times New Roman"/>
          <w:sz w:val="16"/>
          <w:szCs w:val="16"/>
        </w:rPr>
        <w:t>% к уровню 2011 года.</w:t>
      </w:r>
      <w:r w:rsidR="006426E8" w:rsidRPr="0075498D">
        <w:rPr>
          <w:rFonts w:ascii="Times New Roman" w:hAnsi="Times New Roman"/>
          <w:sz w:val="16"/>
          <w:szCs w:val="16"/>
        </w:rPr>
        <w:t xml:space="preserve"> </w:t>
      </w:r>
      <w:r w:rsidR="007F35C5" w:rsidRPr="0075498D">
        <w:rPr>
          <w:rFonts w:ascii="Times New Roman" w:hAnsi="Times New Roman"/>
          <w:sz w:val="16"/>
          <w:szCs w:val="16"/>
        </w:rPr>
        <w:t>Максимальн</w:t>
      </w:r>
      <w:r w:rsidR="00FA7CE6" w:rsidRPr="0075498D">
        <w:rPr>
          <w:rFonts w:ascii="Times New Roman" w:hAnsi="Times New Roman"/>
          <w:sz w:val="16"/>
          <w:szCs w:val="16"/>
        </w:rPr>
        <w:t>ое</w:t>
      </w:r>
      <w:r w:rsidR="006426E8" w:rsidRPr="0075498D">
        <w:rPr>
          <w:rFonts w:ascii="Times New Roman" w:hAnsi="Times New Roman"/>
          <w:sz w:val="16"/>
          <w:szCs w:val="16"/>
        </w:rPr>
        <w:t xml:space="preserve"> </w:t>
      </w:r>
      <w:r w:rsidR="00FA7CE6" w:rsidRPr="0075498D">
        <w:rPr>
          <w:rFonts w:ascii="Times New Roman" w:hAnsi="Times New Roman"/>
          <w:sz w:val="16"/>
          <w:szCs w:val="16"/>
        </w:rPr>
        <w:t>снижение</w:t>
      </w:r>
      <w:r w:rsidR="00BC45AE" w:rsidRPr="0075498D">
        <w:rPr>
          <w:rFonts w:ascii="Times New Roman" w:hAnsi="Times New Roman"/>
          <w:sz w:val="16"/>
          <w:szCs w:val="16"/>
        </w:rPr>
        <w:t xml:space="preserve"> ч</w:t>
      </w:r>
      <w:r w:rsidR="007F35C5" w:rsidRPr="0075498D">
        <w:rPr>
          <w:rFonts w:ascii="Times New Roman" w:hAnsi="Times New Roman"/>
          <w:sz w:val="16"/>
          <w:szCs w:val="16"/>
        </w:rPr>
        <w:t>исленности был</w:t>
      </w:r>
      <w:r w:rsidR="00FA7CE6" w:rsidRPr="0075498D">
        <w:rPr>
          <w:rFonts w:ascii="Times New Roman" w:hAnsi="Times New Roman"/>
          <w:sz w:val="16"/>
          <w:szCs w:val="16"/>
        </w:rPr>
        <w:t>о</w:t>
      </w:r>
      <w:r w:rsidR="00BC45AE" w:rsidRPr="0075498D">
        <w:rPr>
          <w:rFonts w:ascii="Times New Roman" w:hAnsi="Times New Roman"/>
          <w:sz w:val="16"/>
          <w:szCs w:val="16"/>
        </w:rPr>
        <w:t xml:space="preserve"> зафиксировано в 201</w:t>
      </w:r>
      <w:r w:rsidR="00E34946" w:rsidRPr="0075498D">
        <w:rPr>
          <w:rFonts w:ascii="Times New Roman" w:hAnsi="Times New Roman"/>
          <w:sz w:val="16"/>
          <w:szCs w:val="16"/>
        </w:rPr>
        <w:t>4</w:t>
      </w:r>
      <w:r w:rsidR="00F830C9" w:rsidRPr="0075498D">
        <w:rPr>
          <w:rFonts w:ascii="Times New Roman" w:hAnsi="Times New Roman"/>
          <w:sz w:val="16"/>
          <w:szCs w:val="16"/>
        </w:rPr>
        <w:t>г</w:t>
      </w:r>
      <w:r w:rsidR="0095464F" w:rsidRPr="0075498D">
        <w:rPr>
          <w:rFonts w:ascii="Times New Roman" w:hAnsi="Times New Roman"/>
          <w:sz w:val="16"/>
          <w:szCs w:val="16"/>
        </w:rPr>
        <w:t>.</w:t>
      </w:r>
      <w:r w:rsidR="007F35C5" w:rsidRPr="0075498D">
        <w:rPr>
          <w:rFonts w:ascii="Times New Roman" w:hAnsi="Times New Roman"/>
          <w:sz w:val="16"/>
          <w:szCs w:val="16"/>
        </w:rPr>
        <w:t xml:space="preserve"> (</w:t>
      </w:r>
      <w:r w:rsidR="007B0D23" w:rsidRPr="0075498D">
        <w:rPr>
          <w:rFonts w:ascii="Times New Roman" w:hAnsi="Times New Roman"/>
          <w:sz w:val="16"/>
          <w:szCs w:val="16"/>
        </w:rPr>
        <w:t>-</w:t>
      </w:r>
      <w:r w:rsidR="00E34946" w:rsidRPr="0075498D">
        <w:rPr>
          <w:rFonts w:ascii="Times New Roman" w:hAnsi="Times New Roman"/>
          <w:sz w:val="16"/>
          <w:szCs w:val="16"/>
        </w:rPr>
        <w:t>6</w:t>
      </w:r>
      <w:r w:rsidR="00BC45AE" w:rsidRPr="0075498D">
        <w:rPr>
          <w:rFonts w:ascii="Times New Roman" w:hAnsi="Times New Roman"/>
          <w:sz w:val="16"/>
          <w:szCs w:val="16"/>
        </w:rPr>
        <w:t xml:space="preserve">% к уровню </w:t>
      </w:r>
      <w:r w:rsidR="0095464F" w:rsidRPr="0075498D">
        <w:rPr>
          <w:rFonts w:ascii="Times New Roman" w:hAnsi="Times New Roman"/>
          <w:sz w:val="16"/>
          <w:szCs w:val="16"/>
        </w:rPr>
        <w:t>предыдущего года</w:t>
      </w:r>
      <w:r w:rsidR="00BC45AE" w:rsidRPr="0075498D">
        <w:rPr>
          <w:rFonts w:ascii="Times New Roman" w:hAnsi="Times New Roman"/>
          <w:sz w:val="16"/>
          <w:szCs w:val="16"/>
        </w:rPr>
        <w:t>).</w:t>
      </w:r>
    </w:p>
    <w:p w:rsidR="00A81C99" w:rsidRPr="0075498D" w:rsidRDefault="00077D16"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 xml:space="preserve">Естественное движение  </w:t>
      </w:r>
      <w:r w:rsidR="00AD0242" w:rsidRPr="0075498D">
        <w:rPr>
          <w:rStyle w:val="a5"/>
          <w:rFonts w:ascii="Times New Roman" w:hAnsi="Times New Roman"/>
          <w:sz w:val="16"/>
          <w:szCs w:val="16"/>
        </w:rPr>
        <w:t xml:space="preserve">численности населения характеризуется в основном превышением числа родившихся над числом умерших. Естественное движение </w:t>
      </w:r>
      <w:r w:rsidRPr="0075498D">
        <w:rPr>
          <w:rStyle w:val="a5"/>
          <w:rFonts w:ascii="Times New Roman" w:hAnsi="Times New Roman"/>
          <w:sz w:val="16"/>
          <w:szCs w:val="16"/>
        </w:rPr>
        <w:t xml:space="preserve">численности населения муниципального образования </w:t>
      </w:r>
      <w:r w:rsidR="00B64C7E" w:rsidRPr="0075498D">
        <w:rPr>
          <w:rStyle w:val="a5"/>
          <w:rFonts w:ascii="Times New Roman" w:hAnsi="Times New Roman"/>
          <w:sz w:val="16"/>
          <w:szCs w:val="16"/>
        </w:rPr>
        <w:t>представлено ниже</w:t>
      </w:r>
      <w:r w:rsidR="00F7470D" w:rsidRPr="0075498D">
        <w:rPr>
          <w:rStyle w:val="a5"/>
          <w:rFonts w:ascii="Times New Roman" w:hAnsi="Times New Roman"/>
          <w:sz w:val="16"/>
          <w:szCs w:val="16"/>
        </w:rPr>
        <w:t xml:space="preserve"> (</w:t>
      </w:r>
      <w:fldSimple w:instr=" REF _Ref36726739 \h  \* MERGEFORMAT ">
        <w:r w:rsidR="00574680" w:rsidRPr="00574680">
          <w:rPr>
            <w:rStyle w:val="a5"/>
            <w:sz w:val="16"/>
            <w:szCs w:val="16"/>
          </w:rPr>
          <w:t>Таблица 1</w:t>
        </w:r>
      </w:fldSimple>
      <w:r w:rsidR="00F7470D" w:rsidRPr="0075498D">
        <w:rPr>
          <w:rStyle w:val="a5"/>
          <w:rFonts w:ascii="Times New Roman" w:hAnsi="Times New Roman"/>
          <w:sz w:val="16"/>
          <w:szCs w:val="16"/>
        </w:rPr>
        <w:t>).</w:t>
      </w:r>
    </w:p>
    <w:p w:rsidR="00A81C99" w:rsidRPr="0075498D" w:rsidRDefault="00F7470D" w:rsidP="0075498D">
      <w:pPr>
        <w:pStyle w:val="a8"/>
        <w:spacing w:after="0"/>
        <w:jc w:val="center"/>
        <w:rPr>
          <w:rFonts w:ascii="Times New Roman" w:hAnsi="Times New Roman" w:cs="Times New Roman"/>
          <w:color w:val="auto"/>
          <w:sz w:val="16"/>
          <w:szCs w:val="16"/>
        </w:rPr>
      </w:pPr>
      <w:bookmarkStart w:id="6" w:name="_Ref36726739"/>
      <w:r w:rsidRPr="0075498D">
        <w:rPr>
          <w:rFonts w:ascii="Times New Roman" w:hAnsi="Times New Roman" w:cs="Times New Roman"/>
          <w:color w:val="auto"/>
          <w:sz w:val="16"/>
          <w:szCs w:val="16"/>
        </w:rPr>
        <w:t xml:space="preserve">Таблица </w:t>
      </w:r>
      <w:r w:rsidR="00EA5180" w:rsidRPr="0075498D">
        <w:rPr>
          <w:rFonts w:ascii="Times New Roman" w:hAnsi="Times New Roman" w:cs="Times New Roman"/>
          <w:color w:val="auto"/>
          <w:sz w:val="16"/>
          <w:szCs w:val="16"/>
        </w:rPr>
        <w:fldChar w:fldCharType="begin"/>
      </w:r>
      <w:r w:rsidRPr="0075498D">
        <w:rPr>
          <w:rFonts w:ascii="Times New Roman" w:hAnsi="Times New Roman" w:cs="Times New Roman"/>
          <w:color w:val="auto"/>
          <w:sz w:val="16"/>
          <w:szCs w:val="16"/>
        </w:rPr>
        <w:instrText xml:space="preserve"> SEQ Таблица \* ARABIC </w:instrText>
      </w:r>
      <w:r w:rsidR="00EA5180" w:rsidRPr="0075498D">
        <w:rPr>
          <w:rFonts w:ascii="Times New Roman" w:hAnsi="Times New Roman" w:cs="Times New Roman"/>
          <w:color w:val="auto"/>
          <w:sz w:val="16"/>
          <w:szCs w:val="16"/>
        </w:rPr>
        <w:fldChar w:fldCharType="separate"/>
      </w:r>
      <w:r w:rsidR="00574680">
        <w:rPr>
          <w:rFonts w:ascii="Times New Roman" w:hAnsi="Times New Roman" w:cs="Times New Roman"/>
          <w:noProof/>
          <w:color w:val="auto"/>
          <w:sz w:val="16"/>
          <w:szCs w:val="16"/>
        </w:rPr>
        <w:t>1</w:t>
      </w:r>
      <w:r w:rsidR="00EA5180" w:rsidRPr="0075498D">
        <w:rPr>
          <w:rFonts w:ascii="Times New Roman" w:hAnsi="Times New Roman" w:cs="Times New Roman"/>
          <w:color w:val="auto"/>
          <w:sz w:val="16"/>
          <w:szCs w:val="16"/>
        </w:rPr>
        <w:fldChar w:fldCharType="end"/>
      </w:r>
      <w:bookmarkEnd w:id="6"/>
      <w:r w:rsidRPr="0075498D">
        <w:rPr>
          <w:rFonts w:ascii="Times New Roman" w:hAnsi="Times New Roman" w:cs="Times New Roman"/>
          <w:color w:val="auto"/>
          <w:sz w:val="16"/>
          <w:szCs w:val="16"/>
        </w:rPr>
        <w:t xml:space="preserve"> Показатели естественного движения населения</w:t>
      </w:r>
    </w:p>
    <w:tbl>
      <w:tblPr>
        <w:tblW w:w="5000" w:type="pct"/>
        <w:tblLook w:val="04A0"/>
      </w:tblPr>
      <w:tblGrid>
        <w:gridCol w:w="2294"/>
        <w:gridCol w:w="910"/>
        <w:gridCol w:w="910"/>
        <w:gridCol w:w="910"/>
        <w:gridCol w:w="910"/>
        <w:gridCol w:w="910"/>
        <w:gridCol w:w="909"/>
        <w:gridCol w:w="909"/>
        <w:gridCol w:w="909"/>
      </w:tblGrid>
      <w:tr w:rsidR="00F7470D" w:rsidRPr="0075498D" w:rsidTr="00BC45AE">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Показатель</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2011 г.</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2012 г.</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2013 г.</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2014 г.</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2015 г.</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2016 г.</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2017 г.</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F7470D" w:rsidRPr="0075498D" w:rsidRDefault="00F7470D"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2018 г.</w:t>
            </w:r>
          </w:p>
        </w:tc>
      </w:tr>
      <w:tr w:rsidR="007A4542" w:rsidRPr="0075498D" w:rsidTr="00057512">
        <w:trPr>
          <w:trHeight w:val="300"/>
        </w:trPr>
        <w:tc>
          <w:tcPr>
            <w:tcW w:w="1198"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Родившихся, чел.</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13</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w:t>
            </w:r>
          </w:p>
        </w:tc>
      </w:tr>
      <w:tr w:rsidR="007A4542" w:rsidRPr="0075498D" w:rsidTr="00057512">
        <w:trPr>
          <w:trHeight w:val="300"/>
        </w:trPr>
        <w:tc>
          <w:tcPr>
            <w:tcW w:w="1198"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Умерших, чел.</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13</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15</w:t>
            </w:r>
          </w:p>
        </w:tc>
      </w:tr>
      <w:tr w:rsidR="007A4542" w:rsidRPr="0075498D" w:rsidTr="00057512">
        <w:trPr>
          <w:trHeight w:val="300"/>
        </w:trPr>
        <w:tc>
          <w:tcPr>
            <w:tcW w:w="1198"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Естественный прирост (убыль), чел.</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0</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0</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w:t>
            </w:r>
          </w:p>
        </w:tc>
      </w:tr>
      <w:tr w:rsidR="007A4542" w:rsidRPr="0075498D" w:rsidTr="00057512">
        <w:trPr>
          <w:trHeight w:val="600"/>
        </w:trPr>
        <w:tc>
          <w:tcPr>
            <w:tcW w:w="1198"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Коэффициент рождаемости, </w:t>
            </w:r>
            <w:r w:rsidRPr="0075498D">
              <w:rPr>
                <w:rFonts w:ascii="Times New Roman" w:hAnsi="Times New Roman" w:cs="Times New Roman"/>
                <w:sz w:val="16"/>
                <w:szCs w:val="16"/>
              </w:rPr>
              <w:t>‰</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20,0</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21,4</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18,4</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14,7</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33,4</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20,9</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15,4</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13,0</w:t>
            </w:r>
          </w:p>
        </w:tc>
      </w:tr>
      <w:tr w:rsidR="007A4542" w:rsidRPr="0075498D" w:rsidTr="00057512">
        <w:trPr>
          <w:trHeight w:val="600"/>
        </w:trPr>
        <w:tc>
          <w:tcPr>
            <w:tcW w:w="1198"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Коэффициент смертности, </w:t>
            </w:r>
            <w:r w:rsidRPr="0075498D">
              <w:rPr>
                <w:rFonts w:ascii="Times New Roman" w:hAnsi="Times New Roman" w:cs="Times New Roman"/>
                <w:sz w:val="16"/>
                <w:szCs w:val="16"/>
              </w:rPr>
              <w:t>‰</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13,8</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16,8</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10,8</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14,7</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21,7</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20,9</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12,0</w:t>
            </w:r>
          </w:p>
        </w:tc>
        <w:tc>
          <w:tcPr>
            <w:tcW w:w="475"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27,8</w:t>
            </w:r>
          </w:p>
        </w:tc>
      </w:tr>
    </w:tbl>
    <w:p w:rsidR="00F7470D" w:rsidRPr="0075498D" w:rsidRDefault="006E3E66"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Максимальный естественный прирост составил</w:t>
      </w:r>
      <w:r w:rsidR="006426E8" w:rsidRPr="0075498D">
        <w:rPr>
          <w:rStyle w:val="a5"/>
          <w:rFonts w:ascii="Times New Roman" w:hAnsi="Times New Roman"/>
          <w:sz w:val="16"/>
          <w:szCs w:val="16"/>
        </w:rPr>
        <w:t xml:space="preserve"> </w:t>
      </w:r>
      <w:r w:rsidR="007A4542" w:rsidRPr="0075498D">
        <w:rPr>
          <w:rStyle w:val="a5"/>
          <w:rFonts w:ascii="Times New Roman" w:hAnsi="Times New Roman"/>
          <w:sz w:val="16"/>
          <w:szCs w:val="16"/>
        </w:rPr>
        <w:t>7</w:t>
      </w:r>
      <w:r w:rsidRPr="0075498D">
        <w:rPr>
          <w:rStyle w:val="a5"/>
          <w:rFonts w:ascii="Times New Roman" w:hAnsi="Times New Roman"/>
          <w:sz w:val="16"/>
          <w:szCs w:val="16"/>
        </w:rPr>
        <w:t xml:space="preserve"> человек в 201</w:t>
      </w:r>
      <w:r w:rsidR="007A4542" w:rsidRPr="0075498D">
        <w:rPr>
          <w:rStyle w:val="a5"/>
          <w:rFonts w:ascii="Times New Roman" w:hAnsi="Times New Roman"/>
          <w:sz w:val="16"/>
          <w:szCs w:val="16"/>
        </w:rPr>
        <w:t>5</w:t>
      </w:r>
      <w:r w:rsidRPr="0075498D">
        <w:rPr>
          <w:rStyle w:val="a5"/>
          <w:rFonts w:ascii="Times New Roman" w:hAnsi="Times New Roman"/>
          <w:sz w:val="16"/>
          <w:szCs w:val="16"/>
        </w:rPr>
        <w:t xml:space="preserve"> году, минимальный – </w:t>
      </w:r>
      <w:r w:rsidR="00AD0242" w:rsidRPr="0075498D">
        <w:rPr>
          <w:rStyle w:val="a5"/>
          <w:rFonts w:ascii="Times New Roman" w:hAnsi="Times New Roman"/>
          <w:sz w:val="16"/>
          <w:szCs w:val="16"/>
        </w:rPr>
        <w:t>2</w:t>
      </w:r>
      <w:r w:rsidRPr="0075498D">
        <w:rPr>
          <w:rStyle w:val="a5"/>
          <w:rFonts w:ascii="Times New Roman" w:hAnsi="Times New Roman"/>
          <w:sz w:val="16"/>
          <w:szCs w:val="16"/>
        </w:rPr>
        <w:t xml:space="preserve"> человек</w:t>
      </w:r>
      <w:r w:rsidR="00AD0242" w:rsidRPr="0075498D">
        <w:rPr>
          <w:rStyle w:val="a5"/>
          <w:rFonts w:ascii="Times New Roman" w:hAnsi="Times New Roman"/>
          <w:sz w:val="16"/>
          <w:szCs w:val="16"/>
        </w:rPr>
        <w:t>а</w:t>
      </w:r>
      <w:r w:rsidRPr="0075498D">
        <w:rPr>
          <w:rStyle w:val="a5"/>
          <w:rFonts w:ascii="Times New Roman" w:hAnsi="Times New Roman"/>
          <w:sz w:val="16"/>
          <w:szCs w:val="16"/>
        </w:rPr>
        <w:t xml:space="preserve"> – в 20</w:t>
      </w:r>
      <w:r w:rsidR="00140605" w:rsidRPr="0075498D">
        <w:rPr>
          <w:rStyle w:val="a5"/>
          <w:rFonts w:ascii="Times New Roman" w:hAnsi="Times New Roman"/>
          <w:sz w:val="16"/>
          <w:szCs w:val="16"/>
        </w:rPr>
        <w:t>1</w:t>
      </w:r>
      <w:r w:rsidR="007A4542" w:rsidRPr="0075498D">
        <w:rPr>
          <w:rStyle w:val="a5"/>
          <w:rFonts w:ascii="Times New Roman" w:hAnsi="Times New Roman"/>
          <w:sz w:val="16"/>
          <w:szCs w:val="16"/>
        </w:rPr>
        <w:t>7</w:t>
      </w:r>
      <w:r w:rsidR="00306C17" w:rsidRPr="0075498D">
        <w:rPr>
          <w:rStyle w:val="a5"/>
          <w:rFonts w:ascii="Times New Roman" w:hAnsi="Times New Roman"/>
          <w:sz w:val="16"/>
          <w:szCs w:val="16"/>
        </w:rPr>
        <w:t>г</w:t>
      </w:r>
      <w:r w:rsidR="00E85590" w:rsidRPr="0075498D">
        <w:rPr>
          <w:rStyle w:val="a5"/>
          <w:rFonts w:ascii="Times New Roman" w:hAnsi="Times New Roman"/>
          <w:sz w:val="16"/>
          <w:szCs w:val="16"/>
        </w:rPr>
        <w:t>.</w:t>
      </w:r>
      <w:r w:rsidR="007A4542" w:rsidRPr="0075498D">
        <w:rPr>
          <w:rStyle w:val="a5"/>
          <w:rFonts w:ascii="Times New Roman" w:hAnsi="Times New Roman"/>
          <w:sz w:val="16"/>
          <w:szCs w:val="16"/>
        </w:rPr>
        <w:t xml:space="preserve">, в 2018 году была зафиксирована естественная убыль – 8 человек. </w:t>
      </w:r>
      <w:r w:rsidR="00E27416" w:rsidRPr="0075498D">
        <w:rPr>
          <w:rStyle w:val="a5"/>
          <w:rFonts w:ascii="Times New Roman" w:hAnsi="Times New Roman"/>
          <w:sz w:val="16"/>
          <w:szCs w:val="16"/>
        </w:rPr>
        <w:t xml:space="preserve">Максимальный коэффициент рождаемости был отмечен в </w:t>
      </w:r>
      <w:r w:rsidR="00E85590" w:rsidRPr="0075498D">
        <w:rPr>
          <w:rStyle w:val="a5"/>
          <w:rFonts w:ascii="Times New Roman" w:hAnsi="Times New Roman"/>
          <w:sz w:val="16"/>
          <w:szCs w:val="16"/>
        </w:rPr>
        <w:t>201</w:t>
      </w:r>
      <w:r w:rsidR="007A4542" w:rsidRPr="0075498D">
        <w:rPr>
          <w:rStyle w:val="a5"/>
          <w:rFonts w:ascii="Times New Roman" w:hAnsi="Times New Roman"/>
          <w:sz w:val="16"/>
          <w:szCs w:val="16"/>
        </w:rPr>
        <w:t>5</w:t>
      </w:r>
      <w:r w:rsidR="00E27416" w:rsidRPr="0075498D">
        <w:rPr>
          <w:rStyle w:val="a5"/>
          <w:rFonts w:ascii="Times New Roman" w:hAnsi="Times New Roman"/>
          <w:sz w:val="16"/>
          <w:szCs w:val="16"/>
        </w:rPr>
        <w:t xml:space="preserve"> год</w:t>
      </w:r>
      <w:r w:rsidR="00213D17" w:rsidRPr="0075498D">
        <w:rPr>
          <w:rStyle w:val="a5"/>
          <w:rFonts w:ascii="Times New Roman" w:hAnsi="Times New Roman"/>
          <w:sz w:val="16"/>
          <w:szCs w:val="16"/>
        </w:rPr>
        <w:t>у</w:t>
      </w:r>
      <w:r w:rsidR="00E27416" w:rsidRPr="0075498D">
        <w:rPr>
          <w:rStyle w:val="a5"/>
          <w:rFonts w:ascii="Times New Roman" w:hAnsi="Times New Roman"/>
          <w:sz w:val="16"/>
          <w:szCs w:val="16"/>
        </w:rPr>
        <w:t xml:space="preserve"> – </w:t>
      </w:r>
      <w:r w:rsidR="007A4542" w:rsidRPr="0075498D">
        <w:rPr>
          <w:rStyle w:val="a5"/>
          <w:rFonts w:ascii="Times New Roman" w:hAnsi="Times New Roman"/>
          <w:sz w:val="16"/>
          <w:szCs w:val="16"/>
        </w:rPr>
        <w:t>33,4</w:t>
      </w:r>
      <w:r w:rsidR="006426E8" w:rsidRPr="0075498D">
        <w:rPr>
          <w:rFonts w:ascii="Times New Roman" w:hAnsi="Times New Roman"/>
          <w:sz w:val="16"/>
          <w:szCs w:val="16"/>
        </w:rPr>
        <w:t>%</w:t>
      </w:r>
      <w:r w:rsidR="00E27416" w:rsidRPr="0075498D">
        <w:rPr>
          <w:rFonts w:ascii="Times New Roman" w:hAnsi="Times New Roman"/>
          <w:sz w:val="16"/>
          <w:szCs w:val="16"/>
        </w:rPr>
        <w:t xml:space="preserve">, минимальный – </w:t>
      </w:r>
      <w:r w:rsidR="007A4542" w:rsidRPr="0075498D">
        <w:rPr>
          <w:rFonts w:ascii="Times New Roman" w:hAnsi="Times New Roman"/>
          <w:sz w:val="16"/>
          <w:szCs w:val="16"/>
        </w:rPr>
        <w:t>13,0</w:t>
      </w:r>
      <w:r w:rsidR="006426E8" w:rsidRPr="0075498D">
        <w:rPr>
          <w:rFonts w:ascii="Times New Roman" w:hAnsi="Times New Roman"/>
          <w:sz w:val="16"/>
          <w:szCs w:val="16"/>
        </w:rPr>
        <w:t>%</w:t>
      </w:r>
      <w:r w:rsidR="00E27416" w:rsidRPr="0075498D">
        <w:rPr>
          <w:rFonts w:ascii="Times New Roman" w:hAnsi="Times New Roman"/>
          <w:sz w:val="16"/>
          <w:szCs w:val="16"/>
        </w:rPr>
        <w:t xml:space="preserve"> – в 201</w:t>
      </w:r>
      <w:r w:rsidR="007A4542" w:rsidRPr="0075498D">
        <w:rPr>
          <w:rFonts w:ascii="Times New Roman" w:hAnsi="Times New Roman"/>
          <w:sz w:val="16"/>
          <w:szCs w:val="16"/>
        </w:rPr>
        <w:t>8</w:t>
      </w:r>
      <w:r w:rsidR="00E27416" w:rsidRPr="0075498D">
        <w:rPr>
          <w:rFonts w:ascii="Times New Roman" w:hAnsi="Times New Roman"/>
          <w:sz w:val="16"/>
          <w:szCs w:val="16"/>
        </w:rPr>
        <w:t xml:space="preserve"> году, максимальный коэффициент смертности </w:t>
      </w:r>
      <w:r w:rsidR="00515689" w:rsidRPr="0075498D">
        <w:rPr>
          <w:rFonts w:ascii="Times New Roman" w:hAnsi="Times New Roman"/>
          <w:sz w:val="16"/>
          <w:szCs w:val="16"/>
        </w:rPr>
        <w:t>–</w:t>
      </w:r>
      <w:r w:rsidR="007A4542" w:rsidRPr="0075498D">
        <w:rPr>
          <w:rFonts w:ascii="Times New Roman" w:hAnsi="Times New Roman"/>
          <w:sz w:val="16"/>
          <w:szCs w:val="16"/>
        </w:rPr>
        <w:t>27,8</w:t>
      </w:r>
      <w:r w:rsidR="006426E8" w:rsidRPr="0075498D">
        <w:rPr>
          <w:rFonts w:ascii="Times New Roman" w:hAnsi="Times New Roman"/>
          <w:sz w:val="16"/>
          <w:szCs w:val="16"/>
        </w:rPr>
        <w:t>%</w:t>
      </w:r>
      <w:r w:rsidR="00E27416" w:rsidRPr="0075498D">
        <w:rPr>
          <w:rFonts w:ascii="Times New Roman" w:hAnsi="Times New Roman"/>
          <w:sz w:val="16"/>
          <w:szCs w:val="16"/>
        </w:rPr>
        <w:t xml:space="preserve"> – в 201</w:t>
      </w:r>
      <w:r w:rsidR="00AD0242" w:rsidRPr="0075498D">
        <w:rPr>
          <w:rFonts w:ascii="Times New Roman" w:hAnsi="Times New Roman"/>
          <w:sz w:val="16"/>
          <w:szCs w:val="16"/>
        </w:rPr>
        <w:t>8</w:t>
      </w:r>
      <w:r w:rsidR="00E27416" w:rsidRPr="0075498D">
        <w:rPr>
          <w:rFonts w:ascii="Times New Roman" w:hAnsi="Times New Roman"/>
          <w:sz w:val="16"/>
          <w:szCs w:val="16"/>
        </w:rPr>
        <w:t>году, минимальный –</w:t>
      </w:r>
      <w:r w:rsidR="007A4542" w:rsidRPr="0075498D">
        <w:rPr>
          <w:rFonts w:ascii="Times New Roman" w:hAnsi="Times New Roman"/>
          <w:sz w:val="16"/>
          <w:szCs w:val="16"/>
        </w:rPr>
        <w:t xml:space="preserve"> 10,8</w:t>
      </w:r>
      <w:r w:rsidR="006426E8" w:rsidRPr="0075498D">
        <w:rPr>
          <w:rFonts w:ascii="Times New Roman" w:hAnsi="Times New Roman"/>
          <w:sz w:val="16"/>
          <w:szCs w:val="16"/>
        </w:rPr>
        <w:t>%</w:t>
      </w:r>
      <w:r w:rsidR="00E27416" w:rsidRPr="0075498D">
        <w:rPr>
          <w:rFonts w:ascii="Times New Roman" w:hAnsi="Times New Roman"/>
          <w:sz w:val="16"/>
          <w:szCs w:val="16"/>
        </w:rPr>
        <w:t xml:space="preserve"> – в 201</w:t>
      </w:r>
      <w:r w:rsidR="007A4542" w:rsidRPr="0075498D">
        <w:rPr>
          <w:rFonts w:ascii="Times New Roman" w:hAnsi="Times New Roman"/>
          <w:sz w:val="16"/>
          <w:szCs w:val="16"/>
        </w:rPr>
        <w:t>3</w:t>
      </w:r>
      <w:r w:rsidR="00E27416" w:rsidRPr="0075498D">
        <w:rPr>
          <w:rFonts w:ascii="Times New Roman" w:hAnsi="Times New Roman"/>
          <w:sz w:val="16"/>
          <w:szCs w:val="16"/>
        </w:rPr>
        <w:t xml:space="preserve"> году.</w:t>
      </w:r>
    </w:p>
    <w:p w:rsidR="00A81C99" w:rsidRPr="0075498D" w:rsidRDefault="00077D16"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lastRenderedPageBreak/>
        <w:t xml:space="preserve">Численность прибывших на постоянное или временное место жительства на территорию </w:t>
      </w:r>
      <w:r w:rsidR="00E27416" w:rsidRPr="0075498D">
        <w:rPr>
          <w:rStyle w:val="a5"/>
          <w:rFonts w:ascii="Times New Roman" w:hAnsi="Times New Roman"/>
          <w:sz w:val="16"/>
          <w:szCs w:val="16"/>
        </w:rPr>
        <w:t>поселения в 2018 году составила</w:t>
      </w:r>
      <w:r w:rsidR="006426E8" w:rsidRPr="0075498D">
        <w:rPr>
          <w:rStyle w:val="a5"/>
          <w:rFonts w:ascii="Times New Roman" w:hAnsi="Times New Roman"/>
          <w:sz w:val="16"/>
          <w:szCs w:val="16"/>
        </w:rPr>
        <w:t xml:space="preserve"> </w:t>
      </w:r>
      <w:r w:rsidR="007A4542" w:rsidRPr="0075498D">
        <w:rPr>
          <w:rStyle w:val="a5"/>
          <w:rFonts w:ascii="Times New Roman" w:hAnsi="Times New Roman"/>
          <w:sz w:val="16"/>
          <w:szCs w:val="16"/>
        </w:rPr>
        <w:t>24</w:t>
      </w:r>
      <w:r w:rsidR="006426E8" w:rsidRPr="0075498D">
        <w:rPr>
          <w:rStyle w:val="a5"/>
          <w:rFonts w:ascii="Times New Roman" w:hAnsi="Times New Roman"/>
          <w:sz w:val="16"/>
          <w:szCs w:val="16"/>
        </w:rPr>
        <w:t xml:space="preserve"> </w:t>
      </w:r>
      <w:r w:rsidR="00E27416" w:rsidRPr="0075498D">
        <w:rPr>
          <w:rStyle w:val="a5"/>
          <w:rFonts w:ascii="Times New Roman" w:hAnsi="Times New Roman"/>
          <w:sz w:val="16"/>
          <w:szCs w:val="16"/>
        </w:rPr>
        <w:t>человек</w:t>
      </w:r>
      <w:r w:rsidR="006426E8" w:rsidRPr="0075498D">
        <w:rPr>
          <w:rStyle w:val="a5"/>
          <w:rFonts w:ascii="Times New Roman" w:hAnsi="Times New Roman"/>
          <w:sz w:val="16"/>
          <w:szCs w:val="16"/>
        </w:rPr>
        <w:t>а</w:t>
      </w:r>
      <w:r w:rsidR="00E27416" w:rsidRPr="0075498D">
        <w:rPr>
          <w:rStyle w:val="a5"/>
          <w:rFonts w:ascii="Times New Roman" w:hAnsi="Times New Roman"/>
          <w:sz w:val="16"/>
          <w:szCs w:val="16"/>
        </w:rPr>
        <w:t>, выбывших –</w:t>
      </w:r>
      <w:r w:rsidR="007A4542" w:rsidRPr="0075498D">
        <w:rPr>
          <w:rStyle w:val="a5"/>
          <w:rFonts w:ascii="Times New Roman" w:hAnsi="Times New Roman"/>
          <w:sz w:val="16"/>
          <w:szCs w:val="16"/>
        </w:rPr>
        <w:t xml:space="preserve"> 60</w:t>
      </w:r>
      <w:r w:rsidR="006426E8" w:rsidRPr="0075498D">
        <w:rPr>
          <w:rStyle w:val="a5"/>
          <w:rFonts w:ascii="Times New Roman" w:hAnsi="Times New Roman"/>
          <w:sz w:val="16"/>
          <w:szCs w:val="16"/>
        </w:rPr>
        <w:t xml:space="preserve"> </w:t>
      </w:r>
      <w:r w:rsidR="00E27416" w:rsidRPr="0075498D">
        <w:rPr>
          <w:rStyle w:val="a5"/>
          <w:rFonts w:ascii="Times New Roman" w:hAnsi="Times New Roman"/>
          <w:sz w:val="16"/>
          <w:szCs w:val="16"/>
        </w:rPr>
        <w:t>человек. Следует отметить, что механическое движение является основополагающим в убыли численности населения в муниципальном образовании.</w:t>
      </w:r>
      <w:r w:rsidRPr="0075498D">
        <w:rPr>
          <w:rStyle w:val="a5"/>
          <w:rFonts w:ascii="Times New Roman" w:hAnsi="Times New Roman"/>
          <w:sz w:val="16"/>
          <w:szCs w:val="16"/>
        </w:rPr>
        <w:t xml:space="preserve"> Показатели механического движения населения приведены в таблице (</w:t>
      </w:r>
      <w:fldSimple w:instr=" REF _Ref36728134 \h  \* MERGEFORMAT ">
        <w:r w:rsidR="00574680" w:rsidRPr="00574680">
          <w:rPr>
            <w:rStyle w:val="a5"/>
            <w:sz w:val="16"/>
            <w:szCs w:val="16"/>
          </w:rPr>
          <w:t>Таблица 2</w:t>
        </w:r>
      </w:fldSimple>
      <w:r w:rsidRPr="0075498D">
        <w:rPr>
          <w:rStyle w:val="a5"/>
          <w:rFonts w:ascii="Times New Roman" w:hAnsi="Times New Roman"/>
          <w:sz w:val="16"/>
          <w:szCs w:val="16"/>
        </w:rPr>
        <w:t>).</w:t>
      </w:r>
    </w:p>
    <w:p w:rsidR="00F7470D" w:rsidRPr="0075498D" w:rsidRDefault="00F7470D" w:rsidP="0075498D">
      <w:pPr>
        <w:pStyle w:val="a8"/>
        <w:spacing w:after="0"/>
        <w:jc w:val="center"/>
        <w:rPr>
          <w:rFonts w:ascii="Times New Roman" w:hAnsi="Times New Roman" w:cs="Times New Roman"/>
          <w:color w:val="auto"/>
          <w:sz w:val="16"/>
          <w:szCs w:val="16"/>
        </w:rPr>
      </w:pPr>
      <w:bookmarkStart w:id="7" w:name="_Ref36728134"/>
      <w:r w:rsidRPr="0075498D">
        <w:rPr>
          <w:rFonts w:ascii="Times New Roman" w:hAnsi="Times New Roman" w:cs="Times New Roman"/>
          <w:color w:val="auto"/>
          <w:sz w:val="16"/>
          <w:szCs w:val="16"/>
        </w:rPr>
        <w:t xml:space="preserve">Таблица </w:t>
      </w:r>
      <w:r w:rsidR="00EA5180" w:rsidRPr="0075498D">
        <w:rPr>
          <w:rFonts w:ascii="Times New Roman" w:hAnsi="Times New Roman" w:cs="Times New Roman"/>
          <w:color w:val="auto"/>
          <w:sz w:val="16"/>
          <w:szCs w:val="16"/>
        </w:rPr>
        <w:fldChar w:fldCharType="begin"/>
      </w:r>
      <w:r w:rsidRPr="0075498D">
        <w:rPr>
          <w:rFonts w:ascii="Times New Roman" w:hAnsi="Times New Roman" w:cs="Times New Roman"/>
          <w:color w:val="auto"/>
          <w:sz w:val="16"/>
          <w:szCs w:val="16"/>
        </w:rPr>
        <w:instrText xml:space="preserve"> SEQ Таблица \* ARABIC </w:instrText>
      </w:r>
      <w:r w:rsidR="00EA5180" w:rsidRPr="0075498D">
        <w:rPr>
          <w:rFonts w:ascii="Times New Roman" w:hAnsi="Times New Roman" w:cs="Times New Roman"/>
          <w:color w:val="auto"/>
          <w:sz w:val="16"/>
          <w:szCs w:val="16"/>
        </w:rPr>
        <w:fldChar w:fldCharType="separate"/>
      </w:r>
      <w:r w:rsidR="00574680">
        <w:rPr>
          <w:rFonts w:ascii="Times New Roman" w:hAnsi="Times New Roman" w:cs="Times New Roman"/>
          <w:noProof/>
          <w:color w:val="auto"/>
          <w:sz w:val="16"/>
          <w:szCs w:val="16"/>
        </w:rPr>
        <w:t>2</w:t>
      </w:r>
      <w:r w:rsidR="00EA5180" w:rsidRPr="0075498D">
        <w:rPr>
          <w:rFonts w:ascii="Times New Roman" w:hAnsi="Times New Roman" w:cs="Times New Roman"/>
          <w:color w:val="auto"/>
          <w:sz w:val="16"/>
          <w:szCs w:val="16"/>
        </w:rPr>
        <w:fldChar w:fldCharType="end"/>
      </w:r>
      <w:bookmarkEnd w:id="7"/>
      <w:r w:rsidRPr="0075498D">
        <w:rPr>
          <w:rFonts w:ascii="Times New Roman" w:hAnsi="Times New Roman" w:cs="Times New Roman"/>
          <w:color w:val="auto"/>
          <w:sz w:val="16"/>
          <w:szCs w:val="16"/>
        </w:rPr>
        <w:t xml:space="preserve"> Показатели механического движения населения</w:t>
      </w:r>
    </w:p>
    <w:tbl>
      <w:tblPr>
        <w:tblW w:w="5074" w:type="pct"/>
        <w:tblLook w:val="04A0"/>
      </w:tblPr>
      <w:tblGrid>
        <w:gridCol w:w="2252"/>
        <w:gridCol w:w="939"/>
        <w:gridCol w:w="935"/>
        <w:gridCol w:w="934"/>
        <w:gridCol w:w="936"/>
        <w:gridCol w:w="936"/>
        <w:gridCol w:w="936"/>
        <w:gridCol w:w="934"/>
        <w:gridCol w:w="911"/>
      </w:tblGrid>
      <w:tr w:rsidR="00077D16" w:rsidRPr="0075498D" w:rsidTr="00D12D99">
        <w:trPr>
          <w:trHeight w:val="300"/>
          <w:tblHeader/>
        </w:trPr>
        <w:tc>
          <w:tcPr>
            <w:tcW w:w="11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Показатель</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2011 г.</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2012 г.</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2013 г.</w:t>
            </w: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2014 г.</w:t>
            </w: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2015 г.</w:t>
            </w: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2016 г.</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2017 г.</w:t>
            </w:r>
          </w:p>
        </w:tc>
        <w:tc>
          <w:tcPr>
            <w:tcW w:w="469" w:type="pct"/>
            <w:tcBorders>
              <w:top w:val="single" w:sz="4" w:space="0" w:color="auto"/>
              <w:left w:val="nil"/>
              <w:bottom w:val="single" w:sz="4" w:space="0" w:color="auto"/>
              <w:right w:val="single" w:sz="4" w:space="0" w:color="auto"/>
            </w:tcBorders>
            <w:shd w:val="clear" w:color="auto" w:fill="auto"/>
            <w:noWrap/>
            <w:vAlign w:val="bottom"/>
            <w:hideMark/>
          </w:tcPr>
          <w:p w:rsidR="00077D16" w:rsidRPr="0075498D" w:rsidRDefault="00077D16"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2018 г.</w:t>
            </w:r>
          </w:p>
        </w:tc>
      </w:tr>
      <w:tr w:rsidR="007A4542" w:rsidRPr="0075498D" w:rsidTr="00D12D99">
        <w:trPr>
          <w:trHeight w:val="300"/>
        </w:trPr>
        <w:tc>
          <w:tcPr>
            <w:tcW w:w="1159"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Прибыло</w:t>
            </w:r>
          </w:p>
        </w:tc>
        <w:tc>
          <w:tcPr>
            <w:tcW w:w="483"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18</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53</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58</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26</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39</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28</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49</w:t>
            </w:r>
          </w:p>
        </w:tc>
        <w:tc>
          <w:tcPr>
            <w:tcW w:w="469"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24</w:t>
            </w:r>
          </w:p>
        </w:tc>
      </w:tr>
      <w:tr w:rsidR="007A4542" w:rsidRPr="0075498D" w:rsidTr="00D12D99">
        <w:trPr>
          <w:trHeight w:val="300"/>
        </w:trPr>
        <w:tc>
          <w:tcPr>
            <w:tcW w:w="1159"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Выбыло</w:t>
            </w:r>
          </w:p>
        </w:tc>
        <w:tc>
          <w:tcPr>
            <w:tcW w:w="483"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59</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53</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66</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64</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60</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52</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43</w:t>
            </w:r>
          </w:p>
        </w:tc>
        <w:tc>
          <w:tcPr>
            <w:tcW w:w="469"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60</w:t>
            </w:r>
          </w:p>
        </w:tc>
      </w:tr>
      <w:tr w:rsidR="007A4542" w:rsidRPr="0075498D" w:rsidTr="00D12D99">
        <w:trPr>
          <w:trHeight w:val="300"/>
        </w:trPr>
        <w:tc>
          <w:tcPr>
            <w:tcW w:w="1159"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Миграционный приток (отток), чел.</w:t>
            </w:r>
          </w:p>
        </w:tc>
        <w:tc>
          <w:tcPr>
            <w:tcW w:w="483"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-41</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0</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-38</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-24</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w:t>
            </w:r>
          </w:p>
        </w:tc>
        <w:tc>
          <w:tcPr>
            <w:tcW w:w="469"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-36</w:t>
            </w:r>
          </w:p>
        </w:tc>
      </w:tr>
      <w:tr w:rsidR="007A4542" w:rsidRPr="0075498D" w:rsidTr="00D12D99">
        <w:trPr>
          <w:trHeight w:val="300"/>
        </w:trPr>
        <w:tc>
          <w:tcPr>
            <w:tcW w:w="1159"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Коэффициент прибытия, ‰</w:t>
            </w:r>
          </w:p>
        </w:tc>
        <w:tc>
          <w:tcPr>
            <w:tcW w:w="483"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27,6</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81,0</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89,1</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42,4</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65,1</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48,7</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84,0</w:t>
            </w:r>
          </w:p>
        </w:tc>
        <w:tc>
          <w:tcPr>
            <w:tcW w:w="469"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44,5</w:t>
            </w:r>
          </w:p>
        </w:tc>
      </w:tr>
      <w:tr w:rsidR="007A4542" w:rsidRPr="0075498D" w:rsidTr="00D12D99">
        <w:trPr>
          <w:trHeight w:val="300"/>
        </w:trPr>
        <w:tc>
          <w:tcPr>
            <w:tcW w:w="1159" w:type="pct"/>
            <w:tcBorders>
              <w:top w:val="nil"/>
              <w:left w:val="single" w:sz="4" w:space="0" w:color="auto"/>
              <w:bottom w:val="single" w:sz="4" w:space="0" w:color="auto"/>
              <w:right w:val="single" w:sz="4" w:space="0" w:color="auto"/>
            </w:tcBorders>
            <w:shd w:val="clear" w:color="auto" w:fill="auto"/>
            <w:vAlign w:val="bottom"/>
            <w:hideMark/>
          </w:tcPr>
          <w:p w:rsidR="007A4542" w:rsidRPr="0075498D" w:rsidRDefault="007A4542"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Коэффициент выбытия, ‰</w:t>
            </w:r>
          </w:p>
        </w:tc>
        <w:tc>
          <w:tcPr>
            <w:tcW w:w="483"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90,6</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81,0</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101,4</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104,4</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100,2</w:t>
            </w:r>
          </w:p>
        </w:tc>
        <w:tc>
          <w:tcPr>
            <w:tcW w:w="482"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90,4</w:t>
            </w:r>
          </w:p>
        </w:tc>
        <w:tc>
          <w:tcPr>
            <w:tcW w:w="481"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73,8</w:t>
            </w:r>
          </w:p>
        </w:tc>
        <w:tc>
          <w:tcPr>
            <w:tcW w:w="469" w:type="pct"/>
            <w:tcBorders>
              <w:top w:val="nil"/>
              <w:left w:val="nil"/>
              <w:bottom w:val="single" w:sz="4" w:space="0" w:color="auto"/>
              <w:right w:val="single" w:sz="4" w:space="0" w:color="auto"/>
            </w:tcBorders>
            <w:shd w:val="clear" w:color="auto" w:fill="auto"/>
            <w:noWrap/>
            <w:vAlign w:val="bottom"/>
            <w:hideMark/>
          </w:tcPr>
          <w:p w:rsidR="007A4542" w:rsidRPr="0075498D" w:rsidRDefault="007A4542"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111,3</w:t>
            </w:r>
          </w:p>
        </w:tc>
      </w:tr>
    </w:tbl>
    <w:p w:rsidR="00A81C99" w:rsidRPr="0075498D" w:rsidRDefault="00A81C99" w:rsidP="0075498D">
      <w:pPr>
        <w:spacing w:after="0" w:line="240" w:lineRule="auto"/>
        <w:jc w:val="center"/>
        <w:rPr>
          <w:rFonts w:ascii="Times New Roman" w:eastAsia="Times New Roman" w:hAnsi="Times New Roman" w:cs="Times New Roman"/>
          <w:sz w:val="16"/>
          <w:szCs w:val="16"/>
        </w:rPr>
      </w:pPr>
    </w:p>
    <w:p w:rsidR="00515689" w:rsidRPr="0075498D" w:rsidRDefault="00515689"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В муниципальном образовании отрицательное сальдо миграции наблюдается на протяжении всего рассматриваемого периода</w:t>
      </w:r>
      <w:r w:rsidR="007A4542" w:rsidRPr="0075498D">
        <w:rPr>
          <w:rStyle w:val="a5"/>
          <w:rFonts w:ascii="Times New Roman" w:hAnsi="Times New Roman"/>
          <w:sz w:val="16"/>
          <w:szCs w:val="16"/>
        </w:rPr>
        <w:t>, за исключением 2017 года, когда миграционный приток составил 6 человек</w:t>
      </w:r>
      <w:r w:rsidRPr="0075498D">
        <w:rPr>
          <w:rStyle w:val="a5"/>
          <w:rFonts w:ascii="Times New Roman" w:hAnsi="Times New Roman"/>
          <w:sz w:val="16"/>
          <w:szCs w:val="16"/>
        </w:rPr>
        <w:t>. Основную долю миграционного оттока составляет миграция в г. Нарьян-Мар, но с каждым годом увеличивается отток населения и в другие регионы России. Наиболее активный отток населения наблюдается в возрасте 15-19 лет, что обусловлено с выездом к месту учебы; молодые специалисты в возрасте 20-24 года выезжают не так активно, как в более опытном возрасте 25-34 года с целью повышения квалификации, карьерного роста, получения более высокооплачиваемых рабочих мест.</w:t>
      </w:r>
    </w:p>
    <w:p w:rsidR="00515689" w:rsidRPr="0075498D" w:rsidRDefault="00515689"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В целом, коэффициент миграционного оттока превышает коэффициент естественного прироста.</w:t>
      </w:r>
    </w:p>
    <w:p w:rsidR="00077D16" w:rsidRPr="0075498D" w:rsidRDefault="00576FAF"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Половозрастная структура населения является важным показателем демографической ситуации. Зная особенности возрастной структуры, можно строить обоснованные предположения о будущих тенденциях рождаемости и смертности, оценивать вероятность возникновения тех или иных проблем в экономической и социальной сферах, прогнозировать спрос на те или иные товары.</w:t>
      </w:r>
    </w:p>
    <w:p w:rsidR="00E16482" w:rsidRPr="0075498D" w:rsidRDefault="00576FAF"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 xml:space="preserve">Возрастная структура населения характеризуется </w:t>
      </w:r>
      <w:r w:rsidR="00637122" w:rsidRPr="0075498D">
        <w:rPr>
          <w:rStyle w:val="a5"/>
          <w:rFonts w:ascii="Times New Roman" w:hAnsi="Times New Roman"/>
          <w:sz w:val="16"/>
          <w:szCs w:val="16"/>
        </w:rPr>
        <w:t xml:space="preserve">высокой долей населения </w:t>
      </w:r>
      <w:r w:rsidR="00F70A6F" w:rsidRPr="0075498D">
        <w:rPr>
          <w:rStyle w:val="a5"/>
          <w:rFonts w:ascii="Times New Roman" w:hAnsi="Times New Roman"/>
          <w:sz w:val="16"/>
          <w:szCs w:val="16"/>
        </w:rPr>
        <w:t>младше трудоспособного</w:t>
      </w:r>
      <w:r w:rsidR="00637122" w:rsidRPr="0075498D">
        <w:rPr>
          <w:rStyle w:val="a5"/>
          <w:rFonts w:ascii="Times New Roman" w:hAnsi="Times New Roman"/>
          <w:sz w:val="16"/>
          <w:szCs w:val="16"/>
        </w:rPr>
        <w:t xml:space="preserve"> возраста (</w:t>
      </w:r>
      <w:r w:rsidR="00F70A6F" w:rsidRPr="0075498D">
        <w:rPr>
          <w:rStyle w:val="a5"/>
          <w:rFonts w:ascii="Times New Roman" w:hAnsi="Times New Roman"/>
          <w:sz w:val="16"/>
          <w:szCs w:val="16"/>
        </w:rPr>
        <w:t>25</w:t>
      </w:r>
      <w:r w:rsidR="00637122" w:rsidRPr="0075498D">
        <w:rPr>
          <w:rStyle w:val="a5"/>
          <w:rFonts w:ascii="Times New Roman" w:hAnsi="Times New Roman"/>
          <w:sz w:val="16"/>
          <w:szCs w:val="16"/>
        </w:rPr>
        <w:t xml:space="preserve">% от общей численности населения) и </w:t>
      </w:r>
      <w:r w:rsidR="00F70A6F" w:rsidRPr="0075498D">
        <w:rPr>
          <w:rStyle w:val="a5"/>
          <w:rFonts w:ascii="Times New Roman" w:hAnsi="Times New Roman"/>
          <w:sz w:val="16"/>
          <w:szCs w:val="16"/>
        </w:rPr>
        <w:t>старше</w:t>
      </w:r>
      <w:r w:rsidR="00637122" w:rsidRPr="0075498D">
        <w:rPr>
          <w:rStyle w:val="a5"/>
          <w:rFonts w:ascii="Times New Roman" w:hAnsi="Times New Roman"/>
          <w:sz w:val="16"/>
          <w:szCs w:val="16"/>
        </w:rPr>
        <w:t xml:space="preserve"> трудоспособного возраста (24%), невысокой долей населения трудоспособного возраста (</w:t>
      </w:r>
      <w:r w:rsidR="00F70A6F" w:rsidRPr="0075498D">
        <w:rPr>
          <w:rStyle w:val="a5"/>
          <w:rFonts w:ascii="Times New Roman" w:hAnsi="Times New Roman"/>
          <w:sz w:val="16"/>
          <w:szCs w:val="16"/>
        </w:rPr>
        <w:t>51</w:t>
      </w:r>
      <w:r w:rsidR="00637122" w:rsidRPr="0075498D">
        <w:rPr>
          <w:rStyle w:val="a5"/>
          <w:rFonts w:ascii="Times New Roman" w:hAnsi="Times New Roman"/>
          <w:sz w:val="16"/>
          <w:szCs w:val="16"/>
        </w:rPr>
        <w:t xml:space="preserve">%). </w:t>
      </w:r>
      <w:r w:rsidR="00E16482" w:rsidRPr="0075498D">
        <w:rPr>
          <w:rStyle w:val="a5"/>
          <w:rFonts w:ascii="Times New Roman" w:hAnsi="Times New Roman"/>
          <w:sz w:val="16"/>
          <w:szCs w:val="16"/>
        </w:rPr>
        <w:t xml:space="preserve">Такая </w:t>
      </w:r>
      <w:r w:rsidR="00A97C28" w:rsidRPr="0075498D">
        <w:rPr>
          <w:rStyle w:val="a5"/>
          <w:rFonts w:ascii="Times New Roman" w:hAnsi="Times New Roman"/>
          <w:sz w:val="16"/>
          <w:szCs w:val="16"/>
        </w:rPr>
        <w:t>возрастная структура говорит о простом типе воспроизведения – количество молодого населения и пожилого населения приблизительно равное.</w:t>
      </w:r>
      <w:r w:rsidR="00E16482" w:rsidRPr="0075498D">
        <w:rPr>
          <w:rStyle w:val="a5"/>
          <w:rFonts w:ascii="Times New Roman" w:hAnsi="Times New Roman"/>
          <w:sz w:val="16"/>
          <w:szCs w:val="16"/>
        </w:rPr>
        <w:t xml:space="preserve"> Данный тип показывает относительную устойчивость, стабильность численности населения, возможность замены уходящих поколений подрастающими. Такой состав населения поддерживает его достигнутую численность.</w:t>
      </w:r>
    </w:p>
    <w:p w:rsidR="00C75542" w:rsidRPr="0075498D" w:rsidRDefault="00C75542" w:rsidP="0075498D">
      <w:pPr>
        <w:pStyle w:val="S2"/>
        <w:spacing w:before="0" w:after="0"/>
        <w:ind w:left="0"/>
        <w:rPr>
          <w:rStyle w:val="a5"/>
          <w:rFonts w:eastAsiaTheme="majorEastAsia"/>
          <w:sz w:val="16"/>
          <w:szCs w:val="16"/>
        </w:rPr>
      </w:pPr>
      <w:bookmarkStart w:id="8" w:name="_Toc38283619"/>
      <w:r w:rsidRPr="0075498D">
        <w:rPr>
          <w:rStyle w:val="a5"/>
          <w:rFonts w:eastAsiaTheme="majorEastAsia"/>
          <w:sz w:val="16"/>
          <w:szCs w:val="16"/>
        </w:rPr>
        <w:t>Оценка экономического потенциала</w:t>
      </w:r>
      <w:bookmarkEnd w:id="8"/>
    </w:p>
    <w:p w:rsidR="00537DB0" w:rsidRPr="0075498D" w:rsidRDefault="00537DB0"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Для оценки экон</w:t>
      </w:r>
      <w:r w:rsidR="008F5E5E" w:rsidRPr="0075498D">
        <w:rPr>
          <w:rFonts w:ascii="Times New Roman" w:hAnsi="Times New Roman" w:cs="Times New Roman"/>
          <w:sz w:val="16"/>
          <w:szCs w:val="16"/>
        </w:rPr>
        <w:t>омики Сельского поселения</w:t>
      </w:r>
      <w:r w:rsidRPr="0075498D">
        <w:rPr>
          <w:rFonts w:ascii="Times New Roman" w:hAnsi="Times New Roman" w:cs="Times New Roman"/>
          <w:sz w:val="16"/>
          <w:szCs w:val="16"/>
        </w:rPr>
        <w:t xml:space="preserve"> важно определить основные ключевые факторы, оказывающие влияние на социально-экономическое развитие Арктической зоны Российской Федерации в целом. Такими факторами являются:</w:t>
      </w:r>
    </w:p>
    <w:p w:rsidR="00537DB0" w:rsidRPr="0075498D" w:rsidRDefault="00537DB0" w:rsidP="0075498D">
      <w:pPr>
        <w:pStyle w:val="ab"/>
        <w:numPr>
          <w:ilvl w:val="0"/>
          <w:numId w:val="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Экстремальные природно-климатические условия, включая низкие температуры воздуха, сильные ветры и наличие ледяного покрова на акватории арктических морей.</w:t>
      </w:r>
    </w:p>
    <w:p w:rsidR="00537DB0" w:rsidRPr="0075498D" w:rsidRDefault="00537DB0" w:rsidP="0075498D">
      <w:pPr>
        <w:pStyle w:val="ab"/>
        <w:numPr>
          <w:ilvl w:val="0"/>
          <w:numId w:val="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Очаговый характер промышленно-хозяйственного освоения территорий и низкая плотность населения.</w:t>
      </w:r>
    </w:p>
    <w:p w:rsidR="00537DB0" w:rsidRPr="0075498D" w:rsidRDefault="00537DB0" w:rsidP="0075498D">
      <w:pPr>
        <w:pStyle w:val="ab"/>
        <w:numPr>
          <w:ilvl w:val="0"/>
          <w:numId w:val="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Удаленность от основных промышленных центров, высокая ресурсоемкость и зависимость хозяйственной деятельности и жизнеобеспечения населения от поставок из других регионов России топлива, продовольствия и товаров первой необходимости.</w:t>
      </w:r>
    </w:p>
    <w:p w:rsidR="00537DB0" w:rsidRPr="0075498D" w:rsidRDefault="00537DB0" w:rsidP="0075498D">
      <w:pPr>
        <w:pStyle w:val="ab"/>
        <w:numPr>
          <w:ilvl w:val="0"/>
          <w:numId w:val="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Низкая устойчивость экологических систем, определяющих биологическое равновесие и климат Земли, и их зависимость даже от незначительных антропогенных воздействий.</w:t>
      </w:r>
    </w:p>
    <w:p w:rsidR="00BA5998" w:rsidRPr="0075498D" w:rsidRDefault="00BA5998"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Одним из важнейших показателей социально-экономического положения территории является занятость населения, которая характеризует социальную и экономическую стабильность, а также удовлетворенность жизнью жителей территории.</w:t>
      </w:r>
    </w:p>
    <w:p w:rsidR="00A4426A" w:rsidRPr="0075498D" w:rsidRDefault="00A4426A"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В целом в 201</w:t>
      </w:r>
      <w:r w:rsidR="00347E75" w:rsidRPr="0075498D">
        <w:rPr>
          <w:rStyle w:val="a5"/>
          <w:rFonts w:ascii="Times New Roman" w:hAnsi="Times New Roman"/>
          <w:sz w:val="16"/>
          <w:szCs w:val="16"/>
        </w:rPr>
        <w:t>8</w:t>
      </w:r>
      <w:r w:rsidRPr="0075498D">
        <w:rPr>
          <w:rStyle w:val="a5"/>
          <w:rFonts w:ascii="Times New Roman" w:hAnsi="Times New Roman"/>
          <w:sz w:val="16"/>
          <w:szCs w:val="16"/>
        </w:rPr>
        <w:t xml:space="preserve"> году уровень безработицы</w:t>
      </w:r>
      <w:r w:rsidR="006426E8" w:rsidRPr="0075498D">
        <w:rPr>
          <w:rStyle w:val="a5"/>
          <w:rFonts w:ascii="Times New Roman" w:hAnsi="Times New Roman"/>
          <w:sz w:val="16"/>
          <w:szCs w:val="16"/>
        </w:rPr>
        <w:t xml:space="preserve"> </w:t>
      </w:r>
      <w:r w:rsidRPr="0075498D">
        <w:rPr>
          <w:rStyle w:val="a5"/>
          <w:rFonts w:ascii="Times New Roman" w:hAnsi="Times New Roman"/>
          <w:sz w:val="16"/>
          <w:szCs w:val="16"/>
        </w:rPr>
        <w:t>состави</w:t>
      </w:r>
      <w:r w:rsidR="006F4D06" w:rsidRPr="0075498D">
        <w:rPr>
          <w:rStyle w:val="a5"/>
          <w:rFonts w:ascii="Times New Roman" w:hAnsi="Times New Roman"/>
          <w:sz w:val="16"/>
          <w:szCs w:val="16"/>
        </w:rPr>
        <w:t>л</w:t>
      </w:r>
      <w:r w:rsidR="006426E8" w:rsidRPr="0075498D">
        <w:rPr>
          <w:rStyle w:val="a5"/>
          <w:rFonts w:ascii="Times New Roman" w:hAnsi="Times New Roman"/>
          <w:sz w:val="16"/>
          <w:szCs w:val="16"/>
        </w:rPr>
        <w:t xml:space="preserve"> </w:t>
      </w:r>
      <w:r w:rsidR="00347E75" w:rsidRPr="0075498D">
        <w:rPr>
          <w:rStyle w:val="a5"/>
          <w:rFonts w:ascii="Times New Roman" w:hAnsi="Times New Roman"/>
          <w:sz w:val="16"/>
          <w:szCs w:val="16"/>
        </w:rPr>
        <w:t>3,8</w:t>
      </w:r>
      <w:r w:rsidRPr="0075498D">
        <w:rPr>
          <w:rStyle w:val="a5"/>
          <w:rFonts w:ascii="Times New Roman" w:hAnsi="Times New Roman"/>
          <w:sz w:val="16"/>
          <w:szCs w:val="16"/>
        </w:rPr>
        <w:t>% от экономически активного населения</w:t>
      </w:r>
      <w:r w:rsidR="006F4D06" w:rsidRPr="0075498D">
        <w:rPr>
          <w:rStyle w:val="a5"/>
          <w:rFonts w:ascii="Times New Roman" w:hAnsi="Times New Roman"/>
          <w:sz w:val="16"/>
          <w:szCs w:val="16"/>
        </w:rPr>
        <w:t xml:space="preserve"> (</w:t>
      </w:r>
      <w:r w:rsidR="00347E75" w:rsidRPr="0075498D">
        <w:rPr>
          <w:rStyle w:val="a5"/>
          <w:rFonts w:ascii="Times New Roman" w:hAnsi="Times New Roman"/>
          <w:sz w:val="16"/>
          <w:szCs w:val="16"/>
        </w:rPr>
        <w:t>16</w:t>
      </w:r>
      <w:r w:rsidR="006F4D06" w:rsidRPr="0075498D">
        <w:rPr>
          <w:rStyle w:val="a5"/>
          <w:rFonts w:ascii="Times New Roman" w:hAnsi="Times New Roman"/>
          <w:sz w:val="16"/>
          <w:szCs w:val="16"/>
        </w:rPr>
        <w:t xml:space="preserve"> человек)</w:t>
      </w:r>
      <w:r w:rsidRPr="0075498D">
        <w:rPr>
          <w:rStyle w:val="a5"/>
          <w:rFonts w:ascii="Times New Roman" w:hAnsi="Times New Roman"/>
          <w:sz w:val="16"/>
          <w:szCs w:val="16"/>
        </w:rPr>
        <w:t>. Основная причина высокого уровня безработицы – сокращение и нежелание работать по предлагаемым профессиям.</w:t>
      </w:r>
    </w:p>
    <w:p w:rsidR="00E16482" w:rsidRPr="0075498D" w:rsidRDefault="00FE41AD"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Сельское хозяйство является основной отраслью производства на территории муниципального образования.</w:t>
      </w:r>
      <w:r w:rsidR="00500F7B" w:rsidRPr="0075498D">
        <w:rPr>
          <w:rStyle w:val="a5"/>
          <w:rFonts w:ascii="Times New Roman" w:hAnsi="Times New Roman"/>
          <w:sz w:val="16"/>
          <w:szCs w:val="16"/>
        </w:rPr>
        <w:t xml:space="preserve"> Структура агропромышленного комплекса сельсовета представлена традиционными отраслями: оленеводство, рыболовство. Основны</w:t>
      </w:r>
      <w:r w:rsidR="003937CF" w:rsidRPr="0075498D">
        <w:rPr>
          <w:rStyle w:val="a5"/>
          <w:rFonts w:ascii="Times New Roman" w:hAnsi="Times New Roman"/>
          <w:sz w:val="16"/>
          <w:szCs w:val="16"/>
        </w:rPr>
        <w:t>м</w:t>
      </w:r>
      <w:r w:rsidR="008F5E5E" w:rsidRPr="0075498D">
        <w:rPr>
          <w:rStyle w:val="a5"/>
          <w:rFonts w:ascii="Times New Roman" w:hAnsi="Times New Roman"/>
          <w:sz w:val="16"/>
          <w:szCs w:val="16"/>
        </w:rPr>
        <w:t>и</w:t>
      </w:r>
      <w:r w:rsidR="006426E8" w:rsidRPr="0075498D">
        <w:rPr>
          <w:rStyle w:val="a5"/>
          <w:rFonts w:ascii="Times New Roman" w:hAnsi="Times New Roman"/>
          <w:sz w:val="16"/>
          <w:szCs w:val="16"/>
        </w:rPr>
        <w:t xml:space="preserve"> </w:t>
      </w:r>
      <w:r w:rsidR="008F5E5E" w:rsidRPr="0075498D">
        <w:rPr>
          <w:rStyle w:val="a5"/>
          <w:rFonts w:ascii="Times New Roman" w:hAnsi="Times New Roman"/>
          <w:sz w:val="16"/>
          <w:szCs w:val="16"/>
        </w:rPr>
        <w:t>предприятиями на территории  Сельского поселения : С</w:t>
      </w:r>
      <w:r w:rsidR="00500F7B" w:rsidRPr="0075498D">
        <w:rPr>
          <w:rStyle w:val="a5"/>
          <w:rFonts w:ascii="Times New Roman" w:hAnsi="Times New Roman"/>
          <w:sz w:val="16"/>
          <w:szCs w:val="16"/>
        </w:rPr>
        <w:t>ПК «Нарьяна Ты»</w:t>
      </w:r>
      <w:r w:rsidR="008F5E5E" w:rsidRPr="0075498D">
        <w:rPr>
          <w:rStyle w:val="a5"/>
          <w:rFonts w:ascii="Times New Roman" w:hAnsi="Times New Roman"/>
          <w:sz w:val="16"/>
          <w:szCs w:val="16"/>
        </w:rPr>
        <w:t xml:space="preserve"> и </w:t>
      </w:r>
      <w:r w:rsidR="00706FCD" w:rsidRPr="0075498D">
        <w:rPr>
          <w:rStyle w:val="a5"/>
          <w:rFonts w:ascii="Times New Roman" w:hAnsi="Times New Roman"/>
          <w:sz w:val="16"/>
          <w:szCs w:val="16"/>
        </w:rPr>
        <w:t xml:space="preserve">отделение </w:t>
      </w:r>
      <w:r w:rsidR="008F5E5E" w:rsidRPr="0075498D">
        <w:rPr>
          <w:rStyle w:val="a5"/>
          <w:rFonts w:ascii="Times New Roman" w:hAnsi="Times New Roman"/>
          <w:sz w:val="16"/>
          <w:szCs w:val="16"/>
        </w:rPr>
        <w:t xml:space="preserve">АО «Ненецкая агропромышленная компания». </w:t>
      </w:r>
      <w:r w:rsidR="003937CF" w:rsidRPr="0075498D">
        <w:rPr>
          <w:rStyle w:val="a5"/>
          <w:rFonts w:ascii="Times New Roman" w:hAnsi="Times New Roman"/>
          <w:sz w:val="16"/>
          <w:szCs w:val="16"/>
        </w:rPr>
        <w:t>В СПК поголовье оленей составляет 2,9 тыс. голов, площадь пастбищ – 584,6 тыс. га. С</w:t>
      </w:r>
      <w:r w:rsidR="00500F7B" w:rsidRPr="0075498D">
        <w:rPr>
          <w:rStyle w:val="a5"/>
          <w:rFonts w:ascii="Times New Roman" w:hAnsi="Times New Roman"/>
          <w:sz w:val="16"/>
          <w:szCs w:val="16"/>
        </w:rPr>
        <w:t xml:space="preserve">реди сельскохозяйственных кооперативов Заполярного района </w:t>
      </w:r>
      <w:r w:rsidR="003937CF" w:rsidRPr="0075498D">
        <w:rPr>
          <w:rStyle w:val="a5"/>
          <w:rFonts w:ascii="Times New Roman" w:hAnsi="Times New Roman"/>
          <w:sz w:val="16"/>
          <w:szCs w:val="16"/>
        </w:rPr>
        <w:t xml:space="preserve">наименее плотно </w:t>
      </w:r>
      <w:r w:rsidR="00500F7B" w:rsidRPr="0075498D">
        <w:rPr>
          <w:rStyle w:val="a5"/>
          <w:rFonts w:ascii="Times New Roman" w:hAnsi="Times New Roman"/>
          <w:sz w:val="16"/>
          <w:szCs w:val="16"/>
        </w:rPr>
        <w:t>освоены в СПК «Нарьяна Ты» - 4,3 тыс. голов на 1 тыс. га пастбищ.</w:t>
      </w:r>
      <w:r w:rsidR="003937CF" w:rsidRPr="0075498D">
        <w:rPr>
          <w:rStyle w:val="a5"/>
          <w:rFonts w:ascii="Times New Roman" w:hAnsi="Times New Roman"/>
          <w:sz w:val="16"/>
          <w:szCs w:val="16"/>
        </w:rPr>
        <w:t xml:space="preserve"> За 2018 год объем продаж снизился на 1,8% (или на 0,3 млн. рублей) к уровню 2017 года.</w:t>
      </w:r>
    </w:p>
    <w:p w:rsidR="00500F7B" w:rsidRPr="0075498D" w:rsidRDefault="003937CF"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Анализируя показатели обеспеченности пастбищами и экономичес</w:t>
      </w:r>
      <w:r w:rsidR="006426E8" w:rsidRPr="0075498D">
        <w:rPr>
          <w:rStyle w:val="a5"/>
          <w:rFonts w:ascii="Times New Roman" w:hAnsi="Times New Roman"/>
          <w:sz w:val="16"/>
          <w:szCs w:val="16"/>
        </w:rPr>
        <w:t>к</w:t>
      </w:r>
      <w:r w:rsidRPr="0075498D">
        <w:rPr>
          <w:rStyle w:val="a5"/>
          <w:rFonts w:ascii="Times New Roman" w:hAnsi="Times New Roman"/>
          <w:sz w:val="16"/>
          <w:szCs w:val="16"/>
        </w:rPr>
        <w:t xml:space="preserve">ую эффективность СПК «Нарьяна Ты» можно отнести к нерентабельным хозяйствам с отрицательной динамикой роста, где в настоящее время имеет место отрицательное значение экономической эффективности (рентабельности) предприятия и присутствует отрицательная динамика в ее изменении. Следует отметить, что </w:t>
      </w:r>
      <w:r w:rsidR="00C46124" w:rsidRPr="0075498D">
        <w:rPr>
          <w:rStyle w:val="a5"/>
          <w:rFonts w:ascii="Times New Roman" w:hAnsi="Times New Roman"/>
          <w:sz w:val="16"/>
          <w:szCs w:val="16"/>
        </w:rPr>
        <w:t>на сегодняшний день имеется потребность в современных пунктах убоя у предприятия.</w:t>
      </w:r>
    </w:p>
    <w:p w:rsidR="008F5E5E" w:rsidRPr="0075498D" w:rsidRDefault="008F5E5E" w:rsidP="0075498D">
      <w:pPr>
        <w:spacing w:after="0"/>
        <w:ind w:firstLine="720"/>
        <w:jc w:val="both"/>
        <w:rPr>
          <w:rFonts w:ascii="Times New Roman" w:hAnsi="Times New Roman" w:cs="Times New Roman"/>
          <w:sz w:val="16"/>
          <w:szCs w:val="16"/>
        </w:rPr>
      </w:pPr>
      <w:r w:rsidRPr="0075498D">
        <w:rPr>
          <w:rStyle w:val="a5"/>
          <w:rFonts w:ascii="Times New Roman" w:eastAsiaTheme="minorEastAsia" w:hAnsi="Times New Roman"/>
          <w:sz w:val="16"/>
          <w:szCs w:val="16"/>
        </w:rPr>
        <w:t xml:space="preserve">  В </w:t>
      </w:r>
      <w:r w:rsidR="00706FCD" w:rsidRPr="0075498D">
        <w:rPr>
          <w:rStyle w:val="a5"/>
          <w:rFonts w:ascii="Times New Roman" w:eastAsiaTheme="minorEastAsia" w:hAnsi="Times New Roman"/>
          <w:sz w:val="16"/>
          <w:szCs w:val="16"/>
        </w:rPr>
        <w:t xml:space="preserve">отделении </w:t>
      </w:r>
      <w:r w:rsidRPr="0075498D">
        <w:rPr>
          <w:rStyle w:val="a5"/>
          <w:rFonts w:ascii="Times New Roman" w:eastAsiaTheme="minorEastAsia" w:hAnsi="Times New Roman"/>
          <w:sz w:val="16"/>
          <w:szCs w:val="16"/>
        </w:rPr>
        <w:t xml:space="preserve">АО «Ненецкая агропромышленная компания» поголовье скота составляет 170 голов  крупного рогатого скота, В том числе 80 коров. В среднем </w:t>
      </w:r>
      <w:r w:rsidRPr="0075498D">
        <w:rPr>
          <w:rFonts w:ascii="Times New Roman" w:hAnsi="Times New Roman" w:cs="Times New Roman"/>
          <w:sz w:val="16"/>
          <w:szCs w:val="16"/>
        </w:rPr>
        <w:t xml:space="preserve">надои на 1 фуражную корову  составляют 5500-5600 центнеров.  Общество производит творог, </w:t>
      </w:r>
      <w:r w:rsidRPr="0075498D">
        <w:rPr>
          <w:rFonts w:ascii="Times New Roman" w:hAnsi="Times New Roman" w:cs="Times New Roman"/>
          <w:sz w:val="16"/>
          <w:szCs w:val="16"/>
        </w:rPr>
        <w:lastRenderedPageBreak/>
        <w:t xml:space="preserve">сметану, масло, молоко. Продукция реализуется как местным жителям. так и направляется в г.Нарьян-Мар. На территории  Сельского поселения достаточно  пастбищ </w:t>
      </w:r>
      <w:r w:rsidR="005C7BAD" w:rsidRPr="0075498D">
        <w:rPr>
          <w:rFonts w:ascii="Times New Roman" w:hAnsi="Times New Roman" w:cs="Times New Roman"/>
          <w:sz w:val="16"/>
          <w:szCs w:val="16"/>
        </w:rPr>
        <w:t xml:space="preserve">  для выпаса  скота и заготовки кормов.</w:t>
      </w:r>
    </w:p>
    <w:p w:rsidR="008F5E5E" w:rsidRPr="0075498D" w:rsidRDefault="00706FCD"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Анализируя показатели обеспеченности пастбищами и экономическую эффективность  АО «Ненецкая агропромышленная компания», а также и отделение в с.</w:t>
      </w:r>
      <w:r w:rsidR="006D55BB" w:rsidRPr="0075498D">
        <w:rPr>
          <w:rStyle w:val="a5"/>
          <w:rFonts w:ascii="Times New Roman" w:hAnsi="Times New Roman"/>
          <w:sz w:val="16"/>
          <w:szCs w:val="16"/>
        </w:rPr>
        <w:t>О</w:t>
      </w:r>
      <w:r w:rsidRPr="0075498D">
        <w:rPr>
          <w:rStyle w:val="a5"/>
          <w:rFonts w:ascii="Times New Roman" w:hAnsi="Times New Roman"/>
          <w:sz w:val="16"/>
          <w:szCs w:val="16"/>
        </w:rPr>
        <w:t>ксино, можно отнести к рентабе</w:t>
      </w:r>
      <w:r w:rsidR="006D55BB" w:rsidRPr="0075498D">
        <w:rPr>
          <w:rStyle w:val="a5"/>
          <w:rFonts w:ascii="Times New Roman" w:hAnsi="Times New Roman"/>
          <w:sz w:val="16"/>
          <w:szCs w:val="16"/>
        </w:rPr>
        <w:t xml:space="preserve">льным хозяйствам с положительной </w:t>
      </w:r>
      <w:r w:rsidR="008A7003" w:rsidRPr="0075498D">
        <w:rPr>
          <w:rStyle w:val="a5"/>
          <w:rFonts w:ascii="Times New Roman" w:hAnsi="Times New Roman"/>
          <w:sz w:val="16"/>
          <w:szCs w:val="16"/>
        </w:rPr>
        <w:t xml:space="preserve"> динамикой роста. </w:t>
      </w:r>
      <w:r w:rsidRPr="0075498D">
        <w:rPr>
          <w:rStyle w:val="a5"/>
          <w:rFonts w:ascii="Times New Roman" w:hAnsi="Times New Roman"/>
          <w:sz w:val="16"/>
          <w:szCs w:val="16"/>
        </w:rPr>
        <w:t xml:space="preserve">Следует отметить, что на сегодняшний день имеется потребность в </w:t>
      </w:r>
      <w:r w:rsidR="008A7003" w:rsidRPr="0075498D">
        <w:rPr>
          <w:rStyle w:val="a5"/>
          <w:rFonts w:ascii="Times New Roman" w:hAnsi="Times New Roman"/>
          <w:sz w:val="16"/>
          <w:szCs w:val="16"/>
        </w:rPr>
        <w:t>строительстве нового здания фермы.</w:t>
      </w:r>
    </w:p>
    <w:p w:rsidR="00500F7B" w:rsidRPr="0075498D" w:rsidRDefault="00500F7B"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 xml:space="preserve">Важной отраслью сельского поселения является рыболовство. Основу рыбного хозяйства составляет </w:t>
      </w:r>
      <w:r w:rsidR="00C46124" w:rsidRPr="0075498D">
        <w:rPr>
          <w:rStyle w:val="a5"/>
          <w:rFonts w:ascii="Times New Roman" w:hAnsi="Times New Roman"/>
          <w:sz w:val="16"/>
          <w:szCs w:val="16"/>
        </w:rPr>
        <w:t>СПК РК «Победа»</w:t>
      </w:r>
      <w:r w:rsidRPr="0075498D">
        <w:rPr>
          <w:rStyle w:val="a5"/>
          <w:rFonts w:ascii="Times New Roman" w:hAnsi="Times New Roman"/>
          <w:sz w:val="16"/>
          <w:szCs w:val="16"/>
        </w:rPr>
        <w:t xml:space="preserve"> с. </w:t>
      </w:r>
      <w:r w:rsidR="00C46124" w:rsidRPr="0075498D">
        <w:rPr>
          <w:rStyle w:val="a5"/>
          <w:rFonts w:ascii="Times New Roman" w:hAnsi="Times New Roman"/>
          <w:sz w:val="16"/>
          <w:szCs w:val="16"/>
        </w:rPr>
        <w:t>Оксино</w:t>
      </w:r>
      <w:r w:rsidRPr="0075498D">
        <w:rPr>
          <w:rStyle w:val="a5"/>
          <w:rFonts w:ascii="Times New Roman" w:hAnsi="Times New Roman"/>
          <w:sz w:val="16"/>
          <w:szCs w:val="16"/>
        </w:rPr>
        <w:t>. Несмотря на достаточную рентабельность колхоза, главной проблемой остается отсталость и изношенность материально-технической базы.</w:t>
      </w:r>
      <w:r w:rsidR="00BF0565" w:rsidRPr="0075498D">
        <w:rPr>
          <w:rStyle w:val="a5"/>
          <w:rFonts w:ascii="Times New Roman" w:hAnsi="Times New Roman"/>
          <w:sz w:val="16"/>
          <w:szCs w:val="16"/>
        </w:rPr>
        <w:t xml:space="preserve"> </w:t>
      </w:r>
      <w:r w:rsidRPr="0075498D">
        <w:rPr>
          <w:rStyle w:val="a5"/>
          <w:rFonts w:ascii="Times New Roman" w:hAnsi="Times New Roman"/>
          <w:sz w:val="16"/>
          <w:szCs w:val="16"/>
        </w:rPr>
        <w:t>Отсутствуют приемно-транспортные суда, укомплектованные рефрижераторными трюмами, транспортные средства повышенной проходимости и грузоподъемности для доставки рыбы с мест лова до рыбопереработки и реализации, пункты приемки и сохранения уловов в непосредственной близости к участкам массового вылова водных биологических ресурсов, места комплексной переработки.</w:t>
      </w:r>
    </w:p>
    <w:p w:rsidR="006D0BBF" w:rsidRPr="0075498D" w:rsidRDefault="006D0BBF" w:rsidP="0075498D">
      <w:pPr>
        <w:pStyle w:val="S2"/>
        <w:spacing w:before="0" w:after="0"/>
        <w:ind w:left="0"/>
        <w:rPr>
          <w:sz w:val="16"/>
          <w:szCs w:val="16"/>
        </w:rPr>
      </w:pPr>
      <w:bookmarkStart w:id="9" w:name="_Toc38283620"/>
      <w:r w:rsidRPr="0075498D">
        <w:rPr>
          <w:sz w:val="16"/>
          <w:szCs w:val="16"/>
        </w:rPr>
        <w:t>Социальная инфраструктура</w:t>
      </w:r>
      <w:bookmarkEnd w:id="9"/>
    </w:p>
    <w:p w:rsidR="004E371B" w:rsidRPr="0075498D" w:rsidRDefault="004E371B" w:rsidP="0075498D">
      <w:pPr>
        <w:pStyle w:val="G"/>
        <w:spacing w:before="0" w:after="0" w:line="360" w:lineRule="auto"/>
        <w:ind w:firstLine="709"/>
        <w:rPr>
          <w:rStyle w:val="a5"/>
          <w:rFonts w:ascii="Times New Roman" w:hAnsi="Times New Roman"/>
          <w:sz w:val="16"/>
          <w:szCs w:val="16"/>
        </w:rPr>
      </w:pPr>
      <w:r w:rsidRPr="0075498D">
        <w:rPr>
          <w:rStyle w:val="a5"/>
          <w:rFonts w:ascii="Times New Roman" w:hAnsi="Times New Roman"/>
          <w:sz w:val="16"/>
          <w:szCs w:val="16"/>
        </w:rPr>
        <w:t xml:space="preserve">Из объектов социально-культурного назначения в </w:t>
      </w:r>
      <w:r w:rsidR="00186050" w:rsidRPr="0075498D">
        <w:rPr>
          <w:rStyle w:val="a5"/>
          <w:rFonts w:ascii="Times New Roman" w:hAnsi="Times New Roman"/>
          <w:sz w:val="16"/>
          <w:szCs w:val="16"/>
        </w:rPr>
        <w:t>сельском поселении</w:t>
      </w:r>
      <w:r w:rsidRPr="0075498D">
        <w:rPr>
          <w:rStyle w:val="a5"/>
          <w:rFonts w:ascii="Times New Roman" w:hAnsi="Times New Roman"/>
          <w:sz w:val="16"/>
          <w:szCs w:val="16"/>
        </w:rPr>
        <w:t xml:space="preserve"> расположены:</w:t>
      </w:r>
    </w:p>
    <w:p w:rsidR="00C46124" w:rsidRPr="0075498D" w:rsidRDefault="00C46124"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с. Оксино:</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средняя школа;</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детский сад;</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дом культуры;</w:t>
      </w:r>
    </w:p>
    <w:p w:rsidR="00C46124" w:rsidRPr="0075498D" w:rsidRDefault="005C1073"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музейно-библиотечный комплекс</w:t>
      </w:r>
      <w:r w:rsidR="00C46124" w:rsidRPr="0075498D">
        <w:rPr>
          <w:rFonts w:ascii="Times New Roman" w:hAnsi="Times New Roman" w:cs="Times New Roman"/>
          <w:sz w:val="16"/>
          <w:szCs w:val="16"/>
        </w:rPr>
        <w:t>;</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филиал спортивной школы;</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участковая больница.</w:t>
      </w:r>
    </w:p>
    <w:p w:rsidR="00C46124" w:rsidRPr="0075498D" w:rsidRDefault="00C46124"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п. Хонгурей:</w:t>
      </w:r>
    </w:p>
    <w:p w:rsidR="00DC3FD4" w:rsidRPr="0075498D" w:rsidRDefault="00DC3F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школа-сад;</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дом культуры;</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библиотека;</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фельдшерско-акушерский пункт.</w:t>
      </w:r>
    </w:p>
    <w:p w:rsidR="00C46124" w:rsidRPr="0075498D" w:rsidRDefault="00C46124"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д. Каменка:</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дом культуры;</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библиотека;</w:t>
      </w:r>
    </w:p>
    <w:p w:rsidR="00C46124" w:rsidRPr="0075498D" w:rsidRDefault="00C4612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фельдшерский здравпункт.</w:t>
      </w:r>
    </w:p>
    <w:p w:rsidR="00DD66B7" w:rsidRPr="0075498D" w:rsidRDefault="00DD66B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w:t>
      </w:r>
      <w:r w:rsidR="00BF0565" w:rsidRPr="0075498D">
        <w:rPr>
          <w:rFonts w:ascii="Times New Roman" w:hAnsi="Times New Roman" w:cs="Times New Roman"/>
          <w:sz w:val="16"/>
          <w:szCs w:val="16"/>
        </w:rPr>
        <w:t xml:space="preserve"> </w:t>
      </w:r>
      <w:r w:rsidRPr="0075498D">
        <w:rPr>
          <w:rFonts w:ascii="Times New Roman" w:hAnsi="Times New Roman" w:cs="Times New Roman"/>
          <w:sz w:val="16"/>
          <w:szCs w:val="16"/>
        </w:rPr>
        <w:t>Стратегии стоит отразить перечень показателей, не подлежащих оценке. Так согласно закону НАО от 19.09.2014 №95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органами государственной власти Ненецкого автономного округа исполняются следующие полномочия:</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организация в границах </w:t>
      </w:r>
      <w:r w:rsidR="00FB3E1A" w:rsidRPr="0075498D">
        <w:rPr>
          <w:rFonts w:ascii="Times New Roman" w:hAnsi="Times New Roman" w:cs="Times New Roman"/>
          <w:sz w:val="16"/>
          <w:szCs w:val="16"/>
        </w:rPr>
        <w:t xml:space="preserve">поселения </w:t>
      </w:r>
      <w:r w:rsidRPr="0075498D">
        <w:rPr>
          <w:rFonts w:ascii="Times New Roman" w:hAnsi="Times New Roman" w:cs="Times New Roman"/>
          <w:sz w:val="16"/>
          <w:szCs w:val="16"/>
        </w:rPr>
        <w:t>газоснабжения поселений в пределах полномочий, установленных законодательством Российской Федерации;</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мероприятий межпоселенческого характера по охране окружающей среды;</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подготовка схем территориального планирования муниципального района и представление их на утверждение представительному органу местного самоуправления, утверждение подготовленной на основе схемы территориального планирования муниципального района документации по планировке территории, выдача разрешений на строительство (за исключением случаев, предусмотренных </w:t>
      </w:r>
      <w:hyperlink r:id="rId9" w:history="1">
        <w:r w:rsidRPr="0075498D">
          <w:rPr>
            <w:rFonts w:ascii="Times New Roman" w:hAnsi="Times New Roman" w:cs="Times New Roman"/>
            <w:sz w:val="16"/>
            <w:szCs w:val="16"/>
          </w:rPr>
          <w:t>Градостроительным кодексом Российской Федерации</w:t>
        </w:r>
      </w:hyperlink>
      <w:r w:rsidRPr="0075498D">
        <w:rPr>
          <w:rFonts w:ascii="Times New Roman" w:hAnsi="Times New Roman" w:cs="Times New Roman"/>
          <w:sz w:val="16"/>
          <w:szCs w:val="16"/>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межселенной территории (в том числе выдача разрешений на ввод в эксплуатацию объектов, разрешения на строительство которых были выданы органами местного самоуправления муниципального района) муниципального района, ведение информационной системы </w:t>
      </w:r>
      <w:r w:rsidRPr="0075498D">
        <w:rPr>
          <w:rFonts w:ascii="Times New Roman" w:hAnsi="Times New Roman" w:cs="Times New Roman"/>
          <w:sz w:val="16"/>
          <w:szCs w:val="16"/>
        </w:rPr>
        <w:lastRenderedPageBreak/>
        <w:t>обеспечения градостроительной деятельности, осуществляемой на территории муниципального района, резервирование земельных участков в границах муниципального района для муниципальных нужд;</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(за исключением полномочий по имущественной поддержке субъектов малого и среднего предпринимательства), оказание поддержки социально ориентированным некоммерческим организациям;</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и осуществление мероприятий межпоселенческого характера по работе с детьми и молодежью;</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осуществление муниципального лесного контроля;</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осуществление муниципального земельного контроля на межселенной территории муниципального района;</w:t>
      </w:r>
    </w:p>
    <w:p w:rsidR="00DD66B7" w:rsidRPr="0075498D" w:rsidRDefault="00DD66B7" w:rsidP="0075498D">
      <w:pPr>
        <w:pStyle w:val="ab"/>
        <w:numPr>
          <w:ilvl w:val="0"/>
          <w:numId w:val="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выполнения комплексных кадастровых работ и утверждение карты-плана территории.</w:t>
      </w:r>
    </w:p>
    <w:p w:rsidR="00DD66B7" w:rsidRPr="0075498D" w:rsidRDefault="00DD66B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Таким образом, в настоящее время в перечень полномочий </w:t>
      </w:r>
      <w:r w:rsidR="00DA3DE9" w:rsidRPr="0075498D">
        <w:rPr>
          <w:rFonts w:ascii="Times New Roman" w:hAnsi="Times New Roman" w:cs="Times New Roman"/>
          <w:sz w:val="16"/>
          <w:szCs w:val="16"/>
        </w:rPr>
        <w:t xml:space="preserve">Сельского поселения </w:t>
      </w:r>
      <w:r w:rsidRPr="0075498D">
        <w:rPr>
          <w:rFonts w:ascii="Times New Roman" w:hAnsi="Times New Roman" w:cs="Times New Roman"/>
          <w:sz w:val="16"/>
          <w:szCs w:val="16"/>
        </w:rPr>
        <w:t xml:space="preserve"> не входит большинство вопросов, касающихся  социально-бытового обслуживания населения, поэтому было принято решение не включать в Стратегию данные, касающиеся аналитической оценки сложившегося уровня социального обеспечения, а так же возможные мероприятия по его улучшению.</w:t>
      </w:r>
    </w:p>
    <w:p w:rsidR="006D0BBF" w:rsidRPr="0075498D" w:rsidRDefault="00DD66B7" w:rsidP="0075498D">
      <w:pPr>
        <w:pStyle w:val="S2"/>
        <w:spacing w:before="0" w:after="0"/>
        <w:ind w:left="0"/>
        <w:rPr>
          <w:sz w:val="16"/>
          <w:szCs w:val="16"/>
        </w:rPr>
      </w:pPr>
      <w:bookmarkStart w:id="10" w:name="_Toc38283621"/>
      <w:r w:rsidRPr="0075498D">
        <w:rPr>
          <w:sz w:val="16"/>
          <w:szCs w:val="16"/>
        </w:rPr>
        <w:t xml:space="preserve">Оценка </w:t>
      </w:r>
      <w:r w:rsidR="009079D7" w:rsidRPr="0075498D">
        <w:rPr>
          <w:sz w:val="16"/>
          <w:szCs w:val="16"/>
        </w:rPr>
        <w:t>структуры бюджета</w:t>
      </w:r>
      <w:bookmarkEnd w:id="10"/>
    </w:p>
    <w:p w:rsidR="00B62720" w:rsidRPr="0075498D" w:rsidRDefault="009079D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целях формирования стра</w:t>
      </w:r>
      <w:r w:rsidR="00DA3DE9" w:rsidRPr="0075498D">
        <w:rPr>
          <w:rFonts w:ascii="Times New Roman" w:hAnsi="Times New Roman" w:cs="Times New Roman"/>
          <w:sz w:val="16"/>
          <w:szCs w:val="16"/>
        </w:rPr>
        <w:t>тегии Сельского поселения</w:t>
      </w:r>
      <w:r w:rsidRPr="0075498D">
        <w:rPr>
          <w:rFonts w:ascii="Times New Roman" w:hAnsi="Times New Roman" w:cs="Times New Roman"/>
          <w:sz w:val="16"/>
          <w:szCs w:val="16"/>
        </w:rPr>
        <w:t xml:space="preserve"> важно оценить сложившийся уровень бюджетной обеспеченности. </w:t>
      </w:r>
      <w:r w:rsidR="00CF5069" w:rsidRPr="0075498D">
        <w:rPr>
          <w:rFonts w:ascii="Times New Roman" w:hAnsi="Times New Roman" w:cs="Times New Roman"/>
          <w:sz w:val="16"/>
          <w:szCs w:val="16"/>
        </w:rPr>
        <w:t>Основные показатели бю</w:t>
      </w:r>
      <w:r w:rsidR="00DA3DE9" w:rsidRPr="0075498D">
        <w:rPr>
          <w:rFonts w:ascii="Times New Roman" w:hAnsi="Times New Roman" w:cs="Times New Roman"/>
          <w:sz w:val="16"/>
          <w:szCs w:val="16"/>
        </w:rPr>
        <w:t>джета Сельского поселения</w:t>
      </w:r>
      <w:r w:rsidR="00CF5069" w:rsidRPr="0075498D">
        <w:rPr>
          <w:rFonts w:ascii="Times New Roman" w:hAnsi="Times New Roman" w:cs="Times New Roman"/>
          <w:sz w:val="16"/>
          <w:szCs w:val="16"/>
        </w:rPr>
        <w:t xml:space="preserve"> </w:t>
      </w:r>
      <w:r w:rsidR="006A4E07" w:rsidRPr="0075498D">
        <w:rPr>
          <w:rFonts w:ascii="Times New Roman" w:hAnsi="Times New Roman" w:cs="Times New Roman"/>
          <w:sz w:val="16"/>
          <w:szCs w:val="16"/>
        </w:rPr>
        <w:t xml:space="preserve">в соответствии с данными Управления Федеральной службы государственной статистики по Архангельской области и Ненецкому автономному округу </w:t>
      </w:r>
      <w:r w:rsidR="00CF5069" w:rsidRPr="0075498D">
        <w:rPr>
          <w:rFonts w:ascii="Times New Roman" w:hAnsi="Times New Roman" w:cs="Times New Roman"/>
          <w:sz w:val="16"/>
          <w:szCs w:val="16"/>
        </w:rPr>
        <w:t>представлены ниже в таблице (</w:t>
      </w:r>
      <w:fldSimple w:instr=" REF _Ref37683395 \h  \* MERGEFORMAT ">
        <w:r w:rsidR="00574680" w:rsidRPr="0075498D">
          <w:rPr>
            <w:rFonts w:ascii="Times New Roman" w:hAnsi="Times New Roman" w:cs="Times New Roman"/>
            <w:sz w:val="16"/>
            <w:szCs w:val="16"/>
          </w:rPr>
          <w:t xml:space="preserve">Таблица </w:t>
        </w:r>
        <w:r w:rsidR="00574680">
          <w:rPr>
            <w:rFonts w:ascii="Times New Roman" w:hAnsi="Times New Roman" w:cs="Times New Roman"/>
            <w:noProof/>
            <w:sz w:val="16"/>
            <w:szCs w:val="16"/>
          </w:rPr>
          <w:t>3</w:t>
        </w:r>
      </w:fldSimple>
      <w:r w:rsidR="00CF5069" w:rsidRPr="0075498D">
        <w:rPr>
          <w:rFonts w:ascii="Times New Roman" w:hAnsi="Times New Roman" w:cs="Times New Roman"/>
          <w:sz w:val="16"/>
          <w:szCs w:val="16"/>
        </w:rPr>
        <w:t>).</w:t>
      </w:r>
    </w:p>
    <w:p w:rsidR="00CF5069" w:rsidRPr="0075498D" w:rsidRDefault="00CF5069" w:rsidP="0075498D">
      <w:pPr>
        <w:pStyle w:val="a8"/>
        <w:spacing w:after="0"/>
        <w:jc w:val="center"/>
        <w:rPr>
          <w:rFonts w:ascii="Times New Roman" w:hAnsi="Times New Roman" w:cs="Times New Roman"/>
          <w:color w:val="auto"/>
          <w:sz w:val="16"/>
          <w:szCs w:val="16"/>
        </w:rPr>
      </w:pPr>
      <w:bookmarkStart w:id="11" w:name="_Ref37683395"/>
      <w:r w:rsidRPr="0075498D">
        <w:rPr>
          <w:rFonts w:ascii="Times New Roman" w:hAnsi="Times New Roman" w:cs="Times New Roman"/>
          <w:color w:val="auto"/>
          <w:sz w:val="16"/>
          <w:szCs w:val="16"/>
        </w:rPr>
        <w:t xml:space="preserve">Таблица </w:t>
      </w:r>
      <w:r w:rsidR="00EA5180" w:rsidRPr="0075498D">
        <w:rPr>
          <w:rFonts w:ascii="Times New Roman" w:hAnsi="Times New Roman" w:cs="Times New Roman"/>
          <w:color w:val="auto"/>
          <w:sz w:val="16"/>
          <w:szCs w:val="16"/>
        </w:rPr>
        <w:fldChar w:fldCharType="begin"/>
      </w:r>
      <w:r w:rsidRPr="0075498D">
        <w:rPr>
          <w:rFonts w:ascii="Times New Roman" w:hAnsi="Times New Roman" w:cs="Times New Roman"/>
          <w:color w:val="auto"/>
          <w:sz w:val="16"/>
          <w:szCs w:val="16"/>
        </w:rPr>
        <w:instrText xml:space="preserve"> SEQ Таблица \* ARABIC </w:instrText>
      </w:r>
      <w:r w:rsidR="00EA5180" w:rsidRPr="0075498D">
        <w:rPr>
          <w:rFonts w:ascii="Times New Roman" w:hAnsi="Times New Roman" w:cs="Times New Roman"/>
          <w:color w:val="auto"/>
          <w:sz w:val="16"/>
          <w:szCs w:val="16"/>
        </w:rPr>
        <w:fldChar w:fldCharType="separate"/>
      </w:r>
      <w:r w:rsidR="00574680">
        <w:rPr>
          <w:rFonts w:ascii="Times New Roman" w:hAnsi="Times New Roman" w:cs="Times New Roman"/>
          <w:noProof/>
          <w:color w:val="auto"/>
          <w:sz w:val="16"/>
          <w:szCs w:val="16"/>
        </w:rPr>
        <w:t>3</w:t>
      </w:r>
      <w:r w:rsidR="00EA5180" w:rsidRPr="0075498D">
        <w:rPr>
          <w:rFonts w:ascii="Times New Roman" w:hAnsi="Times New Roman" w:cs="Times New Roman"/>
          <w:color w:val="auto"/>
          <w:sz w:val="16"/>
          <w:szCs w:val="16"/>
        </w:rPr>
        <w:fldChar w:fldCharType="end"/>
      </w:r>
      <w:bookmarkEnd w:id="11"/>
      <w:r w:rsidRPr="0075498D">
        <w:rPr>
          <w:rFonts w:ascii="Times New Roman" w:hAnsi="Times New Roman" w:cs="Times New Roman"/>
          <w:color w:val="auto"/>
          <w:sz w:val="16"/>
          <w:szCs w:val="16"/>
        </w:rPr>
        <w:t xml:space="preserve"> Сведения о расходах и доходах бюджета</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4512"/>
        <w:gridCol w:w="1624"/>
        <w:gridCol w:w="1624"/>
        <w:gridCol w:w="1625"/>
      </w:tblGrid>
      <w:tr w:rsidR="007348E5" w:rsidRPr="0075498D" w:rsidTr="007348E5">
        <w:trPr>
          <w:tblHeader/>
        </w:trPr>
        <w:tc>
          <w:tcPr>
            <w:tcW w:w="2404"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bCs/>
                <w:sz w:val="16"/>
                <w:szCs w:val="16"/>
              </w:rPr>
            </w:pPr>
            <w:r w:rsidRPr="0075498D">
              <w:rPr>
                <w:rFonts w:ascii="Times New Roman" w:eastAsia="Times New Roman" w:hAnsi="Times New Roman" w:cs="Times New Roman"/>
                <w:bCs/>
                <w:sz w:val="16"/>
                <w:szCs w:val="16"/>
              </w:rPr>
              <w:t>Показатели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bCs/>
                <w:sz w:val="16"/>
                <w:szCs w:val="16"/>
              </w:rPr>
            </w:pPr>
            <w:r w:rsidRPr="0075498D">
              <w:rPr>
                <w:rFonts w:ascii="Times New Roman" w:eastAsia="Times New Roman" w:hAnsi="Times New Roman" w:cs="Times New Roman"/>
                <w:bCs/>
                <w:sz w:val="16"/>
                <w:szCs w:val="16"/>
              </w:rPr>
              <w:t>2016</w:t>
            </w:r>
            <w:r w:rsidR="00E16482" w:rsidRPr="0075498D">
              <w:rPr>
                <w:rFonts w:ascii="Times New Roman" w:eastAsia="Times New Roman" w:hAnsi="Times New Roman" w:cs="Times New Roman"/>
                <w:bCs/>
                <w:sz w:val="16"/>
                <w:szCs w:val="16"/>
              </w:rPr>
              <w:t xml:space="preserve"> г.</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bCs/>
                <w:sz w:val="16"/>
                <w:szCs w:val="16"/>
              </w:rPr>
            </w:pPr>
            <w:r w:rsidRPr="0075498D">
              <w:rPr>
                <w:rFonts w:ascii="Times New Roman" w:eastAsia="Times New Roman" w:hAnsi="Times New Roman" w:cs="Times New Roman"/>
                <w:bCs/>
                <w:sz w:val="16"/>
                <w:szCs w:val="16"/>
              </w:rPr>
              <w:t>2017</w:t>
            </w:r>
            <w:r w:rsidR="00E16482" w:rsidRPr="0075498D">
              <w:rPr>
                <w:rFonts w:ascii="Times New Roman" w:eastAsia="Times New Roman" w:hAnsi="Times New Roman" w:cs="Times New Roman"/>
                <w:bCs/>
                <w:sz w:val="16"/>
                <w:szCs w:val="16"/>
              </w:rPr>
              <w:t xml:space="preserve"> г.</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bCs/>
                <w:sz w:val="16"/>
                <w:szCs w:val="16"/>
              </w:rPr>
            </w:pPr>
            <w:r w:rsidRPr="0075498D">
              <w:rPr>
                <w:rFonts w:ascii="Times New Roman" w:eastAsia="Times New Roman" w:hAnsi="Times New Roman" w:cs="Times New Roman"/>
                <w:bCs/>
                <w:sz w:val="16"/>
                <w:szCs w:val="16"/>
              </w:rPr>
              <w:t>2018</w:t>
            </w:r>
            <w:r w:rsidR="00E16482" w:rsidRPr="0075498D">
              <w:rPr>
                <w:rFonts w:ascii="Times New Roman" w:eastAsia="Times New Roman" w:hAnsi="Times New Roman" w:cs="Times New Roman"/>
                <w:bCs/>
                <w:sz w:val="16"/>
                <w:szCs w:val="16"/>
              </w:rPr>
              <w:t xml:space="preserve"> г.</w:t>
            </w:r>
          </w:p>
        </w:tc>
      </w:tr>
      <w:tr w:rsidR="007348E5" w:rsidRPr="0075498D" w:rsidTr="007348E5">
        <w:tc>
          <w:tcPr>
            <w:tcW w:w="5000" w:type="pct"/>
            <w:gridSpan w:val="4"/>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Доходы местного бюджета, фактически исполненные</w:t>
            </w:r>
            <w:r w:rsidR="00E16482" w:rsidRPr="0075498D">
              <w:rPr>
                <w:rFonts w:ascii="Times New Roman" w:eastAsia="Times New Roman" w:hAnsi="Times New Roman" w:cs="Times New Roman"/>
                <w:sz w:val="16"/>
                <w:szCs w:val="16"/>
              </w:rPr>
              <w:t>, тыс. рублей</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Всего</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33713</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37113</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40670</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Налог на доходы физических лиц</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1104</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1131</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1137</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208</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218</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Налоги на совокупный доход</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2220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1017</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1053</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Единый сельскохозяйственный налог</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2220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1017</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1053</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Налоги на имущество</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696</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824</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843</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Налог на имущество физических лиц</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Земельный налог</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690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814</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836</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Государственная пошлина</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161</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Безвозмездные поступления</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29298</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33360</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36724</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29298</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33361</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36711</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Дотации бюджетам бюджетной системы Российской Федерации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4791</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11363</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12580</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Субсидии бюджетам бюджетной системы Российской Федерации (межбюджетные субсидии)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30</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1284</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Субвенции бюджетам бюджетной системы Российской Федерации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566</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367</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181</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Иные межбюджетные трансферты</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23851</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21601</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22666</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Из общей величины доходов - собственные доходы</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33147</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36746</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40489</w:t>
            </w:r>
          </w:p>
        </w:tc>
      </w:tr>
      <w:tr w:rsidR="007348E5" w:rsidRPr="0075498D" w:rsidTr="007348E5">
        <w:tc>
          <w:tcPr>
            <w:tcW w:w="5000" w:type="pct"/>
            <w:gridSpan w:val="4"/>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Расходы местного бюджета, фактически исполненные</w:t>
            </w:r>
            <w:r w:rsidR="00E16482" w:rsidRPr="0075498D">
              <w:rPr>
                <w:rFonts w:ascii="Times New Roman" w:eastAsia="Times New Roman" w:hAnsi="Times New Roman" w:cs="Times New Roman"/>
                <w:sz w:val="16"/>
                <w:szCs w:val="16"/>
              </w:rPr>
              <w:t>, тыс. рублей</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Всего</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33626</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37105</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40384</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Общегосударственные вопросы</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14954</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14717</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14423</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Национальная безопасность и правоохранительная деятельность</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705</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467</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1044</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Национальная экономика</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1036</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1044</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1031</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Транспорт</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155</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162</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Дорожное хозяйство (дорожные фонды)</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896</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889</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863</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Другие вопросы в области национальной экономики</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0</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Жилищно-коммунальное хозяйство</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14612</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17749</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21126</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Образование</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100</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94</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100</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Физическая культура и спорт</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136</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150</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215</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Социальная политика</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1948</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2742</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2288</w:t>
            </w:r>
          </w:p>
        </w:tc>
      </w:tr>
      <w:tr w:rsidR="007348E5" w:rsidRPr="0075498D" w:rsidTr="007348E5">
        <w:tc>
          <w:tcPr>
            <w:tcW w:w="2404"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Профицит(+), дефицит (-) бюджета муниципального образования (местного бюджета), фактически исполнено</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87</w:t>
            </w:r>
          </w:p>
        </w:tc>
        <w:tc>
          <w:tcPr>
            <w:tcW w:w="865"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8</w:t>
            </w:r>
          </w:p>
        </w:tc>
        <w:tc>
          <w:tcPr>
            <w:tcW w:w="866" w:type="pct"/>
            <w:tcBorders>
              <w:top w:val="single" w:sz="8" w:space="0" w:color="000000"/>
              <w:left w:val="single" w:sz="8" w:space="0" w:color="000000"/>
              <w:bottom w:val="single" w:sz="8" w:space="0" w:color="000000"/>
              <w:right w:val="single" w:sz="8" w:space="0" w:color="000000"/>
            </w:tcBorders>
            <w:vAlign w:val="center"/>
            <w:hideMark/>
          </w:tcPr>
          <w:p w:rsidR="007348E5" w:rsidRPr="0075498D" w:rsidRDefault="007348E5" w:rsidP="0075498D">
            <w:pPr>
              <w:spacing w:after="0" w:line="240" w:lineRule="auto"/>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286</w:t>
            </w:r>
          </w:p>
        </w:tc>
      </w:tr>
    </w:tbl>
    <w:p w:rsidR="007348E5" w:rsidRPr="0075498D" w:rsidRDefault="007348E5" w:rsidP="0075498D">
      <w:pPr>
        <w:spacing w:after="0" w:line="360" w:lineRule="auto"/>
        <w:ind w:firstLine="709"/>
        <w:jc w:val="both"/>
        <w:rPr>
          <w:rFonts w:ascii="Times New Roman" w:hAnsi="Times New Roman" w:cs="Times New Roman"/>
          <w:sz w:val="16"/>
          <w:szCs w:val="16"/>
        </w:rPr>
      </w:pPr>
    </w:p>
    <w:p w:rsidR="006A4E07" w:rsidRPr="0075498D" w:rsidRDefault="006A4E0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Доходы бюджета характеризуются высокой долей в структуре (</w:t>
      </w:r>
      <w:r w:rsidR="007348E5" w:rsidRPr="0075498D">
        <w:rPr>
          <w:rFonts w:ascii="Times New Roman" w:hAnsi="Times New Roman" w:cs="Times New Roman"/>
          <w:sz w:val="16"/>
          <w:szCs w:val="16"/>
        </w:rPr>
        <w:t xml:space="preserve">99% от всех доходов бюджета) собственных налоговых или неналоговых доходов. </w:t>
      </w:r>
    </w:p>
    <w:p w:rsidR="00AA01E7" w:rsidRPr="0075498D" w:rsidRDefault="00AA01E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Исполнение бюджета муниципального образования за 2018 год составило:</w:t>
      </w:r>
    </w:p>
    <w:p w:rsidR="00AA01E7" w:rsidRPr="0075498D" w:rsidRDefault="00AA01E7" w:rsidP="0075498D">
      <w:pPr>
        <w:pStyle w:val="ab"/>
        <w:numPr>
          <w:ilvl w:val="0"/>
          <w:numId w:val="2"/>
        </w:numPr>
        <w:spacing w:after="0"/>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по доходам в целом на сумму </w:t>
      </w:r>
      <w:r w:rsidRPr="0075498D">
        <w:rPr>
          <w:rFonts w:ascii="Times New Roman" w:eastAsia="Times New Roman" w:hAnsi="Times New Roman" w:cs="Times New Roman"/>
          <w:sz w:val="16"/>
          <w:szCs w:val="16"/>
        </w:rPr>
        <w:t>40 670</w:t>
      </w:r>
      <w:r w:rsidRPr="0075498D">
        <w:rPr>
          <w:rFonts w:ascii="Times New Roman" w:hAnsi="Times New Roman" w:cs="Times New Roman"/>
          <w:sz w:val="16"/>
          <w:szCs w:val="16"/>
        </w:rPr>
        <w:t>,0 тыс. рублей;</w:t>
      </w:r>
    </w:p>
    <w:p w:rsidR="00AA01E7" w:rsidRPr="0075498D" w:rsidRDefault="00AA01E7" w:rsidP="0075498D">
      <w:pPr>
        <w:pStyle w:val="ab"/>
        <w:numPr>
          <w:ilvl w:val="0"/>
          <w:numId w:val="2"/>
        </w:numPr>
        <w:spacing w:after="0"/>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по расходам в целом на сумму </w:t>
      </w:r>
      <w:r w:rsidRPr="0075498D">
        <w:rPr>
          <w:rFonts w:ascii="Times New Roman" w:eastAsia="Times New Roman" w:hAnsi="Times New Roman" w:cs="Times New Roman"/>
          <w:sz w:val="16"/>
          <w:szCs w:val="16"/>
        </w:rPr>
        <w:t>40 384</w:t>
      </w:r>
      <w:r w:rsidRPr="0075498D">
        <w:rPr>
          <w:rFonts w:ascii="Times New Roman" w:hAnsi="Times New Roman" w:cs="Times New Roman"/>
          <w:sz w:val="16"/>
          <w:szCs w:val="16"/>
        </w:rPr>
        <w:t>,0 тыс. рублей;</w:t>
      </w:r>
    </w:p>
    <w:p w:rsidR="00AA01E7" w:rsidRPr="0075498D" w:rsidRDefault="00AA01E7" w:rsidP="0075498D">
      <w:pPr>
        <w:pStyle w:val="ab"/>
        <w:numPr>
          <w:ilvl w:val="0"/>
          <w:numId w:val="2"/>
        </w:numPr>
        <w:spacing w:after="0"/>
        <w:ind w:left="0"/>
        <w:jc w:val="both"/>
        <w:rPr>
          <w:rFonts w:ascii="Times New Roman" w:hAnsi="Times New Roman" w:cs="Times New Roman"/>
          <w:sz w:val="16"/>
          <w:szCs w:val="16"/>
        </w:rPr>
      </w:pPr>
      <w:r w:rsidRPr="0075498D">
        <w:rPr>
          <w:rFonts w:ascii="Times New Roman" w:hAnsi="Times New Roman" w:cs="Times New Roman"/>
          <w:sz w:val="16"/>
          <w:szCs w:val="16"/>
        </w:rPr>
        <w:t>профицит составил 286,0 тыс. рублей.</w:t>
      </w:r>
    </w:p>
    <w:p w:rsidR="00EA6DE9" w:rsidRPr="0075498D" w:rsidRDefault="00EA6DE9"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Функциональная структура бюджета за 2018 года представлена на рисунке.</w:t>
      </w:r>
    </w:p>
    <w:p w:rsidR="006A4E07" w:rsidRPr="0075498D" w:rsidRDefault="00EA6DE9" w:rsidP="0075498D">
      <w:pPr>
        <w:spacing w:after="0" w:line="360" w:lineRule="auto"/>
        <w:jc w:val="center"/>
        <w:rPr>
          <w:rFonts w:ascii="Times New Roman" w:hAnsi="Times New Roman" w:cs="Times New Roman"/>
          <w:sz w:val="16"/>
          <w:szCs w:val="16"/>
        </w:rPr>
      </w:pPr>
      <w:r w:rsidRPr="0075498D">
        <w:rPr>
          <w:rFonts w:ascii="Times New Roman" w:hAnsi="Times New Roman" w:cs="Times New Roman"/>
          <w:noProof/>
          <w:sz w:val="16"/>
          <w:szCs w:val="16"/>
        </w:rPr>
        <w:drawing>
          <wp:inline distT="0" distB="0" distL="0" distR="0">
            <wp:extent cx="5288931" cy="3643599"/>
            <wp:effectExtent l="19050" t="0" r="6969"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86570" cy="3641972"/>
                    </a:xfrm>
                    <a:prstGeom prst="rect">
                      <a:avLst/>
                    </a:prstGeom>
                    <a:noFill/>
                  </pic:spPr>
                </pic:pic>
              </a:graphicData>
            </a:graphic>
          </wp:inline>
        </w:drawing>
      </w:r>
    </w:p>
    <w:p w:rsidR="00E16482" w:rsidRPr="0075498D" w:rsidRDefault="00E16482" w:rsidP="0075498D">
      <w:pPr>
        <w:pStyle w:val="a8"/>
        <w:spacing w:after="0"/>
        <w:jc w:val="center"/>
        <w:rPr>
          <w:rFonts w:ascii="Times New Roman" w:hAnsi="Times New Roman" w:cs="Times New Roman"/>
          <w:color w:val="auto"/>
          <w:sz w:val="16"/>
          <w:szCs w:val="16"/>
        </w:rPr>
      </w:pPr>
      <w:bookmarkStart w:id="12" w:name="_Ref36808042"/>
      <w:r w:rsidRPr="0075498D">
        <w:rPr>
          <w:rFonts w:ascii="Times New Roman" w:hAnsi="Times New Roman" w:cs="Times New Roman"/>
          <w:color w:val="auto"/>
          <w:sz w:val="16"/>
          <w:szCs w:val="16"/>
        </w:rPr>
        <w:t xml:space="preserve">Рисунок </w:t>
      </w:r>
      <w:r w:rsidR="00EA5180" w:rsidRPr="0075498D">
        <w:rPr>
          <w:rFonts w:ascii="Times New Roman" w:hAnsi="Times New Roman" w:cs="Times New Roman"/>
          <w:color w:val="auto"/>
          <w:sz w:val="16"/>
          <w:szCs w:val="16"/>
        </w:rPr>
        <w:fldChar w:fldCharType="begin"/>
      </w:r>
      <w:r w:rsidRPr="0075498D">
        <w:rPr>
          <w:rFonts w:ascii="Times New Roman" w:hAnsi="Times New Roman" w:cs="Times New Roman"/>
          <w:color w:val="auto"/>
          <w:sz w:val="16"/>
          <w:szCs w:val="16"/>
        </w:rPr>
        <w:instrText xml:space="preserve"> SEQ Рисунок \* ARABIC </w:instrText>
      </w:r>
      <w:r w:rsidR="00EA5180" w:rsidRPr="0075498D">
        <w:rPr>
          <w:rFonts w:ascii="Times New Roman" w:hAnsi="Times New Roman" w:cs="Times New Roman"/>
          <w:color w:val="auto"/>
          <w:sz w:val="16"/>
          <w:szCs w:val="16"/>
        </w:rPr>
        <w:fldChar w:fldCharType="separate"/>
      </w:r>
      <w:r w:rsidR="00574680">
        <w:rPr>
          <w:rFonts w:ascii="Times New Roman" w:hAnsi="Times New Roman" w:cs="Times New Roman"/>
          <w:noProof/>
          <w:color w:val="auto"/>
          <w:sz w:val="16"/>
          <w:szCs w:val="16"/>
        </w:rPr>
        <w:t>2</w:t>
      </w:r>
      <w:r w:rsidR="00EA5180" w:rsidRPr="0075498D">
        <w:rPr>
          <w:rFonts w:ascii="Times New Roman" w:hAnsi="Times New Roman" w:cs="Times New Roman"/>
          <w:color w:val="auto"/>
          <w:sz w:val="16"/>
          <w:szCs w:val="16"/>
        </w:rPr>
        <w:fldChar w:fldCharType="end"/>
      </w:r>
      <w:bookmarkEnd w:id="12"/>
      <w:r w:rsidRPr="0075498D">
        <w:rPr>
          <w:rFonts w:ascii="Times New Roman" w:hAnsi="Times New Roman" w:cs="Times New Roman"/>
          <w:color w:val="auto"/>
          <w:sz w:val="16"/>
          <w:szCs w:val="16"/>
        </w:rPr>
        <w:t xml:space="preserve"> Функциональная структура бюджета, 2018 год, тыс. рублей</w:t>
      </w:r>
    </w:p>
    <w:p w:rsidR="00C85EA1" w:rsidRPr="0075498D" w:rsidRDefault="00C85EA1"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Основными приоритетными направлениями формирования бюджета на 2018 год являются расходы в сфере:</w:t>
      </w:r>
    </w:p>
    <w:p w:rsidR="00AA01E7" w:rsidRPr="0075498D" w:rsidRDefault="00AA01E7" w:rsidP="0075498D">
      <w:pPr>
        <w:pStyle w:val="ab"/>
        <w:numPr>
          <w:ilvl w:val="0"/>
          <w:numId w:val="2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жилищно-коммунального хозяйства –51%;</w:t>
      </w:r>
    </w:p>
    <w:p w:rsidR="00C85EA1" w:rsidRPr="0075498D" w:rsidRDefault="00C85EA1" w:rsidP="0075498D">
      <w:pPr>
        <w:pStyle w:val="ab"/>
        <w:numPr>
          <w:ilvl w:val="0"/>
          <w:numId w:val="2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общегосударственных вопросов – </w:t>
      </w:r>
      <w:r w:rsidR="00AA01E7" w:rsidRPr="0075498D">
        <w:rPr>
          <w:rFonts w:ascii="Times New Roman" w:hAnsi="Times New Roman" w:cs="Times New Roman"/>
          <w:sz w:val="16"/>
          <w:szCs w:val="16"/>
        </w:rPr>
        <w:t>35</w:t>
      </w:r>
      <w:r w:rsidRPr="0075498D">
        <w:rPr>
          <w:rFonts w:ascii="Times New Roman" w:hAnsi="Times New Roman" w:cs="Times New Roman"/>
          <w:sz w:val="16"/>
          <w:szCs w:val="16"/>
        </w:rPr>
        <w:t>%.</w:t>
      </w:r>
    </w:p>
    <w:p w:rsidR="00051866" w:rsidRPr="0075498D" w:rsidRDefault="00051866" w:rsidP="0075498D">
      <w:pPr>
        <w:pStyle w:val="S2"/>
        <w:spacing w:before="0" w:after="0"/>
        <w:ind w:left="0"/>
        <w:rPr>
          <w:sz w:val="16"/>
          <w:szCs w:val="16"/>
        </w:rPr>
      </w:pPr>
      <w:bookmarkStart w:id="13" w:name="_Toc38283622"/>
      <w:r w:rsidRPr="0075498D">
        <w:rPr>
          <w:sz w:val="16"/>
          <w:szCs w:val="16"/>
        </w:rPr>
        <w:t>Оценка транспортно-инфраструктурного комплекса</w:t>
      </w:r>
      <w:bookmarkEnd w:id="13"/>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Автомобильный транспорт</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 терри</w:t>
      </w:r>
      <w:r w:rsidR="00EF5382" w:rsidRPr="0075498D">
        <w:rPr>
          <w:rFonts w:ascii="Times New Roman" w:hAnsi="Times New Roman" w:cs="Times New Roman"/>
          <w:sz w:val="16"/>
          <w:szCs w:val="16"/>
        </w:rPr>
        <w:t>тории Сельского поселения</w:t>
      </w:r>
      <w:r w:rsidRPr="0075498D">
        <w:rPr>
          <w:rFonts w:ascii="Times New Roman" w:hAnsi="Times New Roman" w:cs="Times New Roman"/>
          <w:sz w:val="16"/>
          <w:szCs w:val="16"/>
        </w:rPr>
        <w:t xml:space="preserve"> автотранспортные маршруты не проходят, пассажирские перевозки автотранспортом не осуществляются, автотранспортные предприятия отсутствуют.</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Уровень автомобилизации населения достаточно низкий. Личный автотранспорт представлен различными типами: легковые и грузовые автомобили, внедорожная техника и мототехника, снегоходы, водный транспорт.</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lastRenderedPageBreak/>
        <w:t xml:space="preserve">В существующих социально-экономических, территориальных и климатических условиях развитие в сфере пассажирских перевозок автотранспортом не планируется.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зимний период транспортное сообщение осуществляется по «зимникам». </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Водный транспорт</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 терри</w:t>
      </w:r>
      <w:r w:rsidR="00EF5382" w:rsidRPr="0075498D">
        <w:rPr>
          <w:rFonts w:ascii="Times New Roman" w:hAnsi="Times New Roman" w:cs="Times New Roman"/>
          <w:sz w:val="16"/>
          <w:szCs w:val="16"/>
        </w:rPr>
        <w:t>тории Сельского поселения</w:t>
      </w:r>
      <w:r w:rsidRPr="0075498D">
        <w:rPr>
          <w:rFonts w:ascii="Times New Roman" w:hAnsi="Times New Roman" w:cs="Times New Roman"/>
          <w:sz w:val="16"/>
          <w:szCs w:val="16"/>
        </w:rPr>
        <w:t xml:space="preserve"> проходят маршруты речного транспорта. Водные пассажирские перевозки (на теплоходах, моторных лодках и суднах на воздушной подушке) осуществляются по следующим маршрутам:</w:t>
      </w:r>
    </w:p>
    <w:p w:rsidR="00E16482" w:rsidRPr="0075498D" w:rsidRDefault="00E16482" w:rsidP="0075498D">
      <w:pPr>
        <w:pStyle w:val="ab"/>
        <w:numPr>
          <w:ilvl w:val="0"/>
          <w:numId w:val="2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г. Нарьян-Мар – д. Каменка (через д. Макарово, с. Оксино, п. Хонгурей);</w:t>
      </w:r>
    </w:p>
    <w:p w:rsidR="00E16482" w:rsidRPr="0075498D" w:rsidRDefault="00E16482" w:rsidP="0075498D">
      <w:pPr>
        <w:pStyle w:val="ab"/>
        <w:numPr>
          <w:ilvl w:val="0"/>
          <w:numId w:val="2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г. Нарьян-Мар – д. Лабожское (через д. Макарово, с. Оксино, п. Хонгурей, д. Каменка, с. Великовисочное);</w:t>
      </w:r>
    </w:p>
    <w:p w:rsidR="00E16482" w:rsidRPr="0075498D" w:rsidRDefault="00E16482" w:rsidP="0075498D">
      <w:pPr>
        <w:pStyle w:val="ab"/>
        <w:numPr>
          <w:ilvl w:val="0"/>
          <w:numId w:val="2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г. Нарьян-Мар – д. Тошвиска (через д. Макарово, с. Оксино, п. Хонгурей, д. Каменка, с. Великовисочное);</w:t>
      </w:r>
    </w:p>
    <w:p w:rsidR="00E16482" w:rsidRPr="0075498D" w:rsidRDefault="00E16482" w:rsidP="0075498D">
      <w:pPr>
        <w:pStyle w:val="ab"/>
        <w:numPr>
          <w:ilvl w:val="0"/>
          <w:numId w:val="2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г. Нарьян-Мар – с. Великовисочное (через д. Макарово, с. Оксино, п. Хонгурей, д. Каменка).</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Воздушный транспорт</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Авиация является основным видом транспорта в период распутицы на</w:t>
      </w:r>
      <w:r w:rsidR="00EF5382" w:rsidRPr="0075498D">
        <w:rPr>
          <w:rFonts w:ascii="Times New Roman" w:hAnsi="Times New Roman" w:cs="Times New Roman"/>
          <w:sz w:val="16"/>
          <w:szCs w:val="16"/>
        </w:rPr>
        <w:t xml:space="preserve"> территории Сельского поселения</w:t>
      </w:r>
      <w:r w:rsidRPr="0075498D">
        <w:rPr>
          <w:rFonts w:ascii="Times New Roman" w:hAnsi="Times New Roman" w:cs="Times New Roman"/>
          <w:sz w:val="16"/>
          <w:szCs w:val="16"/>
        </w:rPr>
        <w:t>.  На территории всех населенных пунктов присутствуют посадочные площадки для воздушного транспорта.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i/>
          <w:sz w:val="16"/>
          <w:szCs w:val="16"/>
        </w:rPr>
        <w:t xml:space="preserve">Улично-дорожная сеть </w:t>
      </w:r>
      <w:r w:rsidRPr="0075498D">
        <w:rPr>
          <w:rFonts w:ascii="Times New Roman" w:hAnsi="Times New Roman" w:cs="Times New Roman"/>
          <w:sz w:val="16"/>
          <w:szCs w:val="16"/>
        </w:rPr>
        <w:t>В границах населенных пунктов улично-дорожная сеть практически отсутствует. Имеются грунтовые проезды от причалов и посадочных площадок до основных объектов жизнеобеспечения населения.</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Основными недостатками улично-дорожной сети в муниципальном образовании являются: </w:t>
      </w:r>
    </w:p>
    <w:p w:rsidR="00E16482" w:rsidRPr="0075498D" w:rsidRDefault="00E16482" w:rsidP="0075498D">
      <w:pPr>
        <w:pStyle w:val="ab"/>
        <w:numPr>
          <w:ilvl w:val="0"/>
          <w:numId w:val="2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отсутствует четкая дифференциация улично-дорожной сети по категориям; </w:t>
      </w:r>
    </w:p>
    <w:p w:rsidR="00E16482" w:rsidRPr="0075498D" w:rsidRDefault="00E16482" w:rsidP="0075498D">
      <w:pPr>
        <w:pStyle w:val="ab"/>
        <w:numPr>
          <w:ilvl w:val="0"/>
          <w:numId w:val="2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улично-дорожная сеть населенных пунктов находится в неудовлетворительном состоянии и преимущественно не имеет твердого покрытия.</w:t>
      </w:r>
    </w:p>
    <w:p w:rsidR="00051866" w:rsidRPr="0075498D" w:rsidRDefault="00051866" w:rsidP="0075498D">
      <w:pPr>
        <w:pStyle w:val="S2"/>
        <w:spacing w:before="0" w:after="0"/>
        <w:ind w:left="0"/>
        <w:rPr>
          <w:sz w:val="16"/>
          <w:szCs w:val="16"/>
        </w:rPr>
      </w:pPr>
      <w:bookmarkStart w:id="14" w:name="_Toc38283623"/>
      <w:r w:rsidRPr="0075498D">
        <w:rPr>
          <w:sz w:val="16"/>
          <w:szCs w:val="16"/>
        </w:rPr>
        <w:t>Оценка инженерной инфраструктуры</w:t>
      </w:r>
      <w:bookmarkEnd w:id="14"/>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Водоснабжение, водоотведение</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с. Оксино централизованная система водоснабжения отсутствует. Источником водоснабжения для хозяйственно-питьевых нужд населения является общественная скважина с установленной на ней блочно-модульной водоподготовительной установкой контейнерного типа (БВПУ-К) и общественный колодец. Так же население осуществляет самостоятельный забор воды из р. Печора.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п. Хонгурей, д. Каменка централизованная система водоснабжения отсутствует. Источником водоснабжения для хозяйственно-питьевых нужд населения являются поверхностные водозаборы на р. Печора. В каждом населенном пункте имеются блочно-модульные водоподготовительные установки контейнерного типа (БВПУ-К). Так же население осуществляет самостоятельный забор воды из р. Печора.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Централизованная система водоотведения на территории населенных пунктов муниципального образования отсутствует. Отвод сточных вод осуществляется в выгребные ямы, надворные туалеты.</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Газоснабжение</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w:t>
      </w:r>
      <w:r w:rsidR="00EF5382" w:rsidRPr="0075498D">
        <w:rPr>
          <w:rFonts w:ascii="Times New Roman" w:hAnsi="Times New Roman" w:cs="Times New Roman"/>
          <w:sz w:val="16"/>
          <w:szCs w:val="16"/>
        </w:rPr>
        <w:t>настоящее время на территории Сельского поселения</w:t>
      </w:r>
      <w:r w:rsidRPr="0075498D">
        <w:rPr>
          <w:rFonts w:ascii="Times New Roman" w:hAnsi="Times New Roman" w:cs="Times New Roman"/>
          <w:sz w:val="16"/>
          <w:szCs w:val="16"/>
        </w:rPr>
        <w:t xml:space="preserve"> «Пустозерский сельсовет» </w:t>
      </w:r>
      <w:r w:rsidR="00EF5382" w:rsidRPr="0075498D">
        <w:rPr>
          <w:rFonts w:ascii="Times New Roman" w:hAnsi="Times New Roman" w:cs="Times New Roman"/>
          <w:sz w:val="16"/>
          <w:szCs w:val="16"/>
        </w:rPr>
        <w:t xml:space="preserve">Заполярного района  Ненецкого автономного округа </w:t>
      </w:r>
      <w:r w:rsidRPr="0075498D">
        <w:rPr>
          <w:rFonts w:ascii="Times New Roman" w:hAnsi="Times New Roman" w:cs="Times New Roman"/>
          <w:sz w:val="16"/>
          <w:szCs w:val="16"/>
        </w:rPr>
        <w:t>централизованное газоснабжение отсутствует.</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Электроснабжение</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Основным источником электроэнергии муниципального образования является ДЭС. Передача мощности производится на напряжении 10(6)/0,4 кВ и передается в границах населенного пункта по воздушным ЛЭП. Электросети находятся в удовлетворительном состоянии. Питание потребителей осуществляется на напряжении 0,4 кВ.</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Теплоснабжение</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 территории с. Оксино часть объектов жилищно-коммунального сектора, социально значимые объекты обеспечивается теплом от котельных. Транспорт и распределение тепловой энергии на нужды отопления осуществляется по системе тепловых сетей небольшой протяженности. Теплоснабжение остальных объектов жилищно-коммунального сектора осуществляется автономно (индивидуальные котлы, печи, вид топлива – уголь, дрова). Доля электрического отопления незначительна.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 территории п. Хонгурей, д. Каменка централизованное теплоснабжение отсутствует. Социально-значимые объекты обеспечиваются теплом от локальных котельных. Каждая котельная обеспечивает теплом определенный объект, основное топливо котельных – дизельное. Теплоснабжение объектов жилищно-коммунального сектора осуществляется от индивидуальных источников отопления – котлы, печи. Вид топлива – уголь, дрова. Доля электрического отопления незначительна.</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Связь и информатизация</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связи с особенностью географического местоположения, система характеризуется средними показателями состояния информатизации и связи.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Каналы дальней связи организованы по спутниковым каналам связи. Потребность в каналах дальней связи для междугородной и международной связи в достаточной мере удовлетворена силами и средствами ОАО Ростелеком, ОАО ФСК России.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lastRenderedPageBreak/>
        <w:t>В малой степени внедрены услуги широкополосного доступа к сетям передачи данных общего пользования, прежде всего к сети Интернет. В большей степени услуги Интернет предоставлены за счет VSAT-технологии и в меньшей степени за счет оператор сотовой связи.</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Услуги мобильной связи на территории населенного пункта предоставляют операторы сети сотовой подвижной связи (СПС). Основным оператором СПС является МТС.</w:t>
      </w:r>
    </w:p>
    <w:p w:rsidR="00C929BA"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Охват населения сетью телерадиовещания составляет 100%. </w:t>
      </w:r>
    </w:p>
    <w:p w:rsidR="00E16482" w:rsidRPr="0075498D" w:rsidRDefault="00E16482" w:rsidP="0075498D">
      <w:pPr>
        <w:pStyle w:val="S2"/>
        <w:spacing w:before="0" w:after="0"/>
        <w:ind w:left="0"/>
        <w:rPr>
          <w:sz w:val="16"/>
          <w:szCs w:val="16"/>
        </w:rPr>
      </w:pPr>
      <w:bookmarkStart w:id="15" w:name="_Toc38283624"/>
      <w:r w:rsidRPr="0075498D">
        <w:rPr>
          <w:sz w:val="16"/>
          <w:szCs w:val="16"/>
        </w:rPr>
        <w:t>Особенности пространственного развития</w:t>
      </w:r>
      <w:bookmarkEnd w:id="15"/>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Планировочная структура населенных пунктов сельсовета компактная. Жилые кварталы сложились из малоэтажной и индивидуальной жилой застройки. Центры населенных пунктов сформированы объектами социальной инфраструктуры. Основные производственные территории сосредоточены в селе Оксино.</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Основные особенности пространственного раз</w:t>
      </w:r>
      <w:r w:rsidR="001178D4" w:rsidRPr="0075498D">
        <w:rPr>
          <w:rFonts w:ascii="Times New Roman" w:hAnsi="Times New Roman" w:cs="Times New Roman"/>
          <w:sz w:val="16"/>
          <w:szCs w:val="16"/>
        </w:rPr>
        <w:t>вития Сельского поселения</w:t>
      </w:r>
      <w:r w:rsidRPr="0075498D">
        <w:rPr>
          <w:rFonts w:ascii="Times New Roman" w:hAnsi="Times New Roman" w:cs="Times New Roman"/>
          <w:sz w:val="16"/>
          <w:szCs w:val="16"/>
        </w:rPr>
        <w:t xml:space="preserve"> «Пустозерский сельсовет»</w:t>
      </w:r>
      <w:r w:rsidR="001178D4" w:rsidRPr="0075498D">
        <w:rPr>
          <w:rFonts w:ascii="Times New Roman" w:hAnsi="Times New Roman" w:cs="Times New Roman"/>
          <w:sz w:val="16"/>
          <w:szCs w:val="16"/>
        </w:rPr>
        <w:t xml:space="preserve"> Заполярного района</w:t>
      </w:r>
      <w:r w:rsidRPr="0075498D">
        <w:rPr>
          <w:rFonts w:ascii="Times New Roman" w:hAnsi="Times New Roman" w:cs="Times New Roman"/>
          <w:sz w:val="16"/>
          <w:szCs w:val="16"/>
        </w:rPr>
        <w:t xml:space="preserve"> </w:t>
      </w:r>
      <w:r w:rsidR="00BF0565" w:rsidRPr="0075498D">
        <w:rPr>
          <w:rFonts w:ascii="Times New Roman" w:hAnsi="Times New Roman" w:cs="Times New Roman"/>
          <w:sz w:val="16"/>
          <w:szCs w:val="16"/>
        </w:rPr>
        <w:t xml:space="preserve">Ненецкого автономного округа </w:t>
      </w:r>
      <w:r w:rsidRPr="0075498D">
        <w:rPr>
          <w:rFonts w:ascii="Times New Roman" w:hAnsi="Times New Roman" w:cs="Times New Roman"/>
          <w:sz w:val="16"/>
          <w:szCs w:val="16"/>
        </w:rPr>
        <w:t>определены исторически сложившимися типами и способами хозяйственной деятельности, сложными климатическими, инженерно-строительными условиями территории:</w:t>
      </w:r>
    </w:p>
    <w:p w:rsidR="00E16482" w:rsidRPr="0075498D" w:rsidRDefault="00E16482" w:rsidP="0075498D">
      <w:pPr>
        <w:pStyle w:val="ab"/>
        <w:numPr>
          <w:ilvl w:val="0"/>
          <w:numId w:val="2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количество участков, пригодных для ведения строительства без предварительной инженерной подготовки ограничено;</w:t>
      </w:r>
    </w:p>
    <w:p w:rsidR="00E16482" w:rsidRPr="0075498D" w:rsidRDefault="00E16482" w:rsidP="0075498D">
      <w:pPr>
        <w:pStyle w:val="ab"/>
        <w:numPr>
          <w:ilvl w:val="0"/>
          <w:numId w:val="2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жилые кварталы не в полной мере обеспечены транспортной и инженерной инфраструктурой;</w:t>
      </w:r>
    </w:p>
    <w:p w:rsidR="00E16482" w:rsidRPr="0075498D" w:rsidRDefault="00E16482" w:rsidP="0075498D">
      <w:pPr>
        <w:pStyle w:val="ab"/>
        <w:numPr>
          <w:ilvl w:val="0"/>
          <w:numId w:val="2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на территории населенных пунктов присутствует ветхий и аварийный жилой фонд; </w:t>
      </w:r>
    </w:p>
    <w:p w:rsidR="00E16482" w:rsidRPr="0075498D" w:rsidRDefault="00E16482" w:rsidP="0075498D">
      <w:pPr>
        <w:pStyle w:val="ab"/>
        <w:numPr>
          <w:ilvl w:val="0"/>
          <w:numId w:val="2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не благоустроены выходы к водным объектам, существует дефицит зон отдыха (парков, скверов).</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Территория с. Оксино расположено в зоне риска затопления паводковыми водами 1% обеспеченности.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соответствии со Схемой территориального планирования Ненецкого автономного округа, утвержденной постановлением Администрации Ненецкого автономного округа, 08 апреля 2019 г. №95-пю для каждого населенного пункта определен уровень градостроительного развития:</w:t>
      </w:r>
    </w:p>
    <w:p w:rsidR="00E16482" w:rsidRPr="0075498D" w:rsidRDefault="00E16482" w:rsidP="0075498D">
      <w:pPr>
        <w:pStyle w:val="ab"/>
        <w:numPr>
          <w:ilvl w:val="0"/>
          <w:numId w:val="2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 Оксино – умеренное градостроительное развитие;</w:t>
      </w:r>
    </w:p>
    <w:p w:rsidR="00E16482" w:rsidRPr="0075498D" w:rsidRDefault="00E16482" w:rsidP="0075498D">
      <w:pPr>
        <w:pStyle w:val="ab"/>
        <w:numPr>
          <w:ilvl w:val="0"/>
          <w:numId w:val="2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пос. Хонгурей – умеренное градостроительное развитие;</w:t>
      </w:r>
    </w:p>
    <w:p w:rsidR="00E16482" w:rsidRPr="0075498D" w:rsidRDefault="00E16482" w:rsidP="0075498D">
      <w:pPr>
        <w:pStyle w:val="ab"/>
        <w:numPr>
          <w:ilvl w:val="0"/>
          <w:numId w:val="2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д. Каменка – без градостроительного развития.</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Умеренное градостроительное развитие предусматривает минимально необходимое развитие социальной, инженерной инфраструктур и размещение производственных объектов, не влекущих значительных инвестиционных затрат, преимущественно в сфере агропромышленного и сельского хозяйства. Отсутствие градостроительного развития предусматривает поддержание сложившейся социальной и инженерной инфраструктур.</w:t>
      </w:r>
    </w:p>
    <w:p w:rsidR="00051866" w:rsidRPr="0075498D" w:rsidRDefault="00902BD0" w:rsidP="0075498D">
      <w:pPr>
        <w:pStyle w:val="S2"/>
        <w:spacing w:before="0" w:after="0"/>
        <w:ind w:left="0"/>
        <w:rPr>
          <w:sz w:val="16"/>
          <w:szCs w:val="16"/>
        </w:rPr>
      </w:pPr>
      <w:bookmarkStart w:id="16" w:name="_Toc38283625"/>
      <w:r w:rsidRPr="0075498D">
        <w:rPr>
          <w:sz w:val="16"/>
          <w:szCs w:val="16"/>
        </w:rPr>
        <w:t>Комплексный анализ внешних и внутренних факторов, оказывающих влияние на развитие</w:t>
      </w:r>
      <w:bookmarkEnd w:id="16"/>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 уровень социально-экономического разв</w:t>
      </w:r>
      <w:r w:rsidR="001178D4" w:rsidRPr="0075498D">
        <w:rPr>
          <w:rFonts w:ascii="Times New Roman" w:hAnsi="Times New Roman" w:cs="Times New Roman"/>
          <w:sz w:val="16"/>
          <w:szCs w:val="16"/>
        </w:rPr>
        <w:t xml:space="preserve">ития Сельского поселения </w:t>
      </w:r>
      <w:r w:rsidRPr="0075498D">
        <w:rPr>
          <w:rFonts w:ascii="Times New Roman" w:hAnsi="Times New Roman" w:cs="Times New Roman"/>
          <w:sz w:val="16"/>
          <w:szCs w:val="16"/>
        </w:rPr>
        <w:t>оказывают негативное влияние множество рисков и угроз, характерных и для Арктической зоны Российской Федерации в целом, это:</w:t>
      </w:r>
    </w:p>
    <w:p w:rsidR="00E16482" w:rsidRPr="0075498D" w:rsidRDefault="00E16482" w:rsidP="0075498D">
      <w:pPr>
        <w:pStyle w:val="ab"/>
        <w:numPr>
          <w:ilvl w:val="0"/>
          <w:numId w:val="2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 социальной сфере:</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численности населения;</w:t>
      </w:r>
    </w:p>
    <w:p w:rsidR="00991E8B" w:rsidRPr="0075498D" w:rsidRDefault="00991E8B"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естественный прирост численности населения;</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отток трудовых ресурсов;</w:t>
      </w:r>
    </w:p>
    <w:p w:rsidR="00991E8B" w:rsidRPr="0075498D" w:rsidRDefault="00991E8B"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наличие объектов социальной инфраструктуры (объекты образования, здравоохранения, культуры, физической культуры и спорта);</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критическое состояние объектов жилищно-коммунального хозяйства;</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отсутствие эффективной системы подготовки кадров;</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дисбаланс между спросом и предложением трудовых ресурсов в территориальном и профессиональном отношении (дефицит кадров рабочих и инженерных профессий и переизбыток невостребованных специалистов, а также людей, не имеющих профессионального образования).</w:t>
      </w:r>
    </w:p>
    <w:p w:rsidR="00E16482" w:rsidRPr="0075498D" w:rsidRDefault="00E16482" w:rsidP="0075498D">
      <w:pPr>
        <w:pStyle w:val="ab"/>
        <w:numPr>
          <w:ilvl w:val="0"/>
          <w:numId w:val="2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 экономической сфере:</w:t>
      </w:r>
    </w:p>
    <w:p w:rsidR="00991E8B" w:rsidRPr="0075498D" w:rsidRDefault="00991E8B"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наличие земельных ресурсов для ведения сельскохозяйственного производства, личного подсобного хозяйства;</w:t>
      </w:r>
    </w:p>
    <w:p w:rsidR="00991E8B" w:rsidRPr="0075498D" w:rsidRDefault="00991E8B"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наличие промысловых ресурсов;</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отсутствие высокотехнологичных и инновационных технологий;</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высокая энергоемкость и низкая эффективность производств, низкая производительность труда;</w:t>
      </w:r>
    </w:p>
    <w:p w:rsidR="00E16482" w:rsidRPr="0075498D" w:rsidRDefault="00E16482" w:rsidP="0075498D">
      <w:pPr>
        <w:pStyle w:val="ab"/>
        <w:numPr>
          <w:ilvl w:val="0"/>
          <w:numId w:val="2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 сфере природопользования и охраны окружающей среды выделяются возрастание техногенной и антропогенной нагрузки на окружающую среду с увеличением вероятности до</w:t>
      </w:r>
      <w:r w:rsidR="00991E8B" w:rsidRPr="0075498D">
        <w:rPr>
          <w:rFonts w:ascii="Times New Roman" w:hAnsi="Times New Roman" w:cs="Times New Roman"/>
          <w:sz w:val="16"/>
          <w:szCs w:val="16"/>
        </w:rPr>
        <w:t>стижения ее предельных значений.</w:t>
      </w:r>
    </w:p>
    <w:p w:rsidR="00E16482" w:rsidRPr="0075498D" w:rsidRDefault="00E16482" w:rsidP="0075498D">
      <w:pPr>
        <w:pStyle w:val="ab"/>
        <w:numPr>
          <w:ilvl w:val="0"/>
          <w:numId w:val="2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 части транспортной инфраструктуры:</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наличие речного сообщения;</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отсутствие круглогодичных наземных связей;</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lastRenderedPageBreak/>
        <w:t>низкий уровень благоустройства улиц.</w:t>
      </w:r>
    </w:p>
    <w:p w:rsidR="00E16482" w:rsidRPr="0075498D" w:rsidRDefault="00E16482" w:rsidP="0075498D">
      <w:pPr>
        <w:pStyle w:val="ab"/>
        <w:numPr>
          <w:ilvl w:val="0"/>
          <w:numId w:val="2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 части инженерной инфраструктуры:</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отсутствие современной информационно-телекоммуникационной инфраструктуры;</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неразвитость энергетической системы, а также нерациональная структура генерирующих мощностей, высокая себестоимость генерации и транспортировки электроэнергии;</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проблема обеспечения населения питьевой водой требуемого качества;</w:t>
      </w:r>
    </w:p>
    <w:p w:rsidR="00E16482" w:rsidRPr="0075498D" w:rsidRDefault="00E16482" w:rsidP="0075498D">
      <w:pPr>
        <w:pStyle w:val="ab"/>
        <w:numPr>
          <w:ilvl w:val="0"/>
          <w:numId w:val="26"/>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сложность обеспечения ресурсной базы для осуществления строительства и реконструкции инженерных объектов и сетей.</w:t>
      </w:r>
    </w:p>
    <w:p w:rsidR="00902BD0" w:rsidRPr="0075498D" w:rsidRDefault="00902BD0" w:rsidP="0075498D">
      <w:pPr>
        <w:spacing w:after="0"/>
        <w:ind w:firstLine="709"/>
        <w:jc w:val="both"/>
        <w:rPr>
          <w:rFonts w:ascii="Times New Roman" w:hAnsi="Times New Roman" w:cs="Times New Roman"/>
          <w:color w:val="C0504D" w:themeColor="accent2"/>
          <w:sz w:val="16"/>
          <w:szCs w:val="16"/>
        </w:rPr>
      </w:pPr>
    </w:p>
    <w:p w:rsidR="00902BD0" w:rsidRPr="0075498D" w:rsidRDefault="00902BD0" w:rsidP="0075498D">
      <w:pPr>
        <w:spacing w:after="0"/>
        <w:ind w:firstLine="709"/>
        <w:jc w:val="both"/>
        <w:rPr>
          <w:rFonts w:ascii="Times New Roman" w:hAnsi="Times New Roman" w:cs="Times New Roman"/>
          <w:color w:val="C0504D" w:themeColor="accent2"/>
          <w:sz w:val="16"/>
          <w:szCs w:val="16"/>
        </w:rPr>
      </w:pPr>
    </w:p>
    <w:p w:rsidR="00DE6498" w:rsidRPr="0075498D" w:rsidRDefault="00DE6498" w:rsidP="0075498D">
      <w:pPr>
        <w:spacing w:after="0"/>
        <w:rPr>
          <w:rFonts w:ascii="Times New Roman" w:hAnsi="Times New Roman" w:cs="Times New Roman"/>
          <w:color w:val="C0504D" w:themeColor="accent2"/>
          <w:sz w:val="16"/>
          <w:szCs w:val="16"/>
        </w:rPr>
      </w:pPr>
      <w:r w:rsidRPr="0075498D">
        <w:rPr>
          <w:rFonts w:ascii="Times New Roman" w:hAnsi="Times New Roman" w:cs="Times New Roman"/>
          <w:color w:val="C0504D" w:themeColor="accent2"/>
          <w:sz w:val="16"/>
          <w:szCs w:val="16"/>
        </w:rPr>
        <w:br w:type="page"/>
      </w:r>
    </w:p>
    <w:p w:rsidR="00005CAD" w:rsidRPr="0075498D" w:rsidRDefault="00005CAD" w:rsidP="0075498D">
      <w:pPr>
        <w:pStyle w:val="S1"/>
        <w:spacing w:before="0" w:after="0"/>
        <w:ind w:left="0"/>
        <w:rPr>
          <w:sz w:val="16"/>
          <w:szCs w:val="16"/>
        </w:rPr>
      </w:pPr>
      <w:bookmarkStart w:id="17" w:name="_Toc38283626"/>
      <w:bookmarkStart w:id="18" w:name="_Toc36564283"/>
      <w:bookmarkStart w:id="19" w:name="_Toc36564327"/>
      <w:bookmarkStart w:id="20" w:name="_Toc36564371"/>
      <w:bookmarkStart w:id="21" w:name="_Toc36564284"/>
      <w:bookmarkStart w:id="22" w:name="_Toc36564328"/>
      <w:bookmarkStart w:id="23" w:name="_Toc36564372"/>
      <w:r w:rsidRPr="0075498D">
        <w:rPr>
          <w:sz w:val="16"/>
          <w:szCs w:val="16"/>
        </w:rPr>
        <w:lastRenderedPageBreak/>
        <w:t>ЦЕЛИ И ЗАДАЧИ СОЦИАЛЬНО-ЭКОНОМИЧЕСКОГО РАЗВИТИЯ</w:t>
      </w:r>
      <w:bookmarkEnd w:id="17"/>
      <w:bookmarkEnd w:id="18"/>
      <w:bookmarkEnd w:id="19"/>
      <w:bookmarkEnd w:id="20"/>
    </w:p>
    <w:p w:rsidR="00B771A6" w:rsidRPr="0075498D" w:rsidRDefault="00B771A6" w:rsidP="0075498D">
      <w:pPr>
        <w:pStyle w:val="2"/>
        <w:numPr>
          <w:ilvl w:val="0"/>
          <w:numId w:val="20"/>
        </w:numPr>
        <w:spacing w:before="0" w:after="0"/>
        <w:ind w:left="0"/>
        <w:rPr>
          <w:rFonts w:cs="Times New Roman"/>
          <w:sz w:val="16"/>
          <w:szCs w:val="16"/>
        </w:rPr>
      </w:pPr>
      <w:bookmarkStart w:id="24" w:name="_Toc38283627"/>
      <w:r w:rsidRPr="0075498D">
        <w:rPr>
          <w:rFonts w:cs="Times New Roman"/>
          <w:sz w:val="16"/>
          <w:szCs w:val="16"/>
        </w:rPr>
        <w:t>Стратегические приоритеты долгосрочного развития</w:t>
      </w:r>
      <w:bookmarkEnd w:id="21"/>
      <w:bookmarkEnd w:id="22"/>
      <w:bookmarkEnd w:id="23"/>
      <w:bookmarkEnd w:id="24"/>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Главной целью Стратегии </w:t>
      </w:r>
      <w:r w:rsidR="00401ADD" w:rsidRPr="0075498D">
        <w:rPr>
          <w:rFonts w:ascii="Times New Roman" w:hAnsi="Times New Roman" w:cs="Times New Roman"/>
          <w:sz w:val="16"/>
          <w:szCs w:val="16"/>
        </w:rPr>
        <w:t>Сельского поселения</w:t>
      </w:r>
      <w:r w:rsidR="00D673DE" w:rsidRPr="0075498D">
        <w:rPr>
          <w:rFonts w:ascii="Times New Roman" w:hAnsi="Times New Roman" w:cs="Times New Roman"/>
          <w:sz w:val="16"/>
          <w:szCs w:val="16"/>
        </w:rPr>
        <w:t xml:space="preserve"> «</w:t>
      </w:r>
      <w:r w:rsidR="00AA01E7" w:rsidRPr="0075498D">
        <w:rPr>
          <w:rFonts w:ascii="Times New Roman" w:hAnsi="Times New Roman" w:cs="Times New Roman"/>
          <w:sz w:val="16"/>
          <w:szCs w:val="16"/>
        </w:rPr>
        <w:t>Пустозерский</w:t>
      </w:r>
      <w:r w:rsidR="00D673DE" w:rsidRPr="0075498D">
        <w:rPr>
          <w:rFonts w:ascii="Times New Roman" w:hAnsi="Times New Roman" w:cs="Times New Roman"/>
          <w:sz w:val="16"/>
          <w:szCs w:val="16"/>
        </w:rPr>
        <w:t xml:space="preserve"> сельсовет»</w:t>
      </w:r>
      <w:r w:rsidRPr="0075498D">
        <w:rPr>
          <w:rFonts w:ascii="Times New Roman" w:hAnsi="Times New Roman" w:cs="Times New Roman"/>
          <w:sz w:val="16"/>
          <w:szCs w:val="16"/>
        </w:rPr>
        <w:t xml:space="preserve"> </w:t>
      </w:r>
      <w:r w:rsidR="00401ADD" w:rsidRPr="0075498D">
        <w:rPr>
          <w:rFonts w:ascii="Times New Roman" w:hAnsi="Times New Roman" w:cs="Times New Roman"/>
          <w:sz w:val="16"/>
          <w:szCs w:val="16"/>
        </w:rPr>
        <w:t xml:space="preserve"> Заполярного района </w:t>
      </w:r>
      <w:r w:rsidR="00BF0565" w:rsidRPr="0075498D">
        <w:rPr>
          <w:rFonts w:ascii="Times New Roman" w:hAnsi="Times New Roman" w:cs="Times New Roman"/>
          <w:sz w:val="16"/>
          <w:szCs w:val="16"/>
        </w:rPr>
        <w:t xml:space="preserve">Ненецкого автономного округа </w:t>
      </w:r>
      <w:r w:rsidRPr="0075498D">
        <w:rPr>
          <w:rFonts w:ascii="Times New Roman" w:hAnsi="Times New Roman" w:cs="Times New Roman"/>
          <w:sz w:val="16"/>
          <w:szCs w:val="16"/>
        </w:rPr>
        <w:t xml:space="preserve">является обеспечение условий для всестороннего развития граждан, повышение конкурентоспособности </w:t>
      </w:r>
      <w:r w:rsidR="00401ADD" w:rsidRPr="0075498D">
        <w:rPr>
          <w:rFonts w:ascii="Times New Roman" w:hAnsi="Times New Roman" w:cs="Times New Roman"/>
          <w:sz w:val="16"/>
          <w:szCs w:val="16"/>
        </w:rPr>
        <w:t xml:space="preserve"> Сельского поселения </w:t>
      </w:r>
      <w:r w:rsidRPr="0075498D">
        <w:rPr>
          <w:rFonts w:ascii="Times New Roman" w:hAnsi="Times New Roman" w:cs="Times New Roman"/>
          <w:sz w:val="16"/>
          <w:szCs w:val="16"/>
        </w:rPr>
        <w:t>, как территории комфортного проживания.</w:t>
      </w:r>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Для достижения цели необходимо осуществление проактивной работы по следующим направлениям:</w:t>
      </w:r>
    </w:p>
    <w:p w:rsidR="00B771A6" w:rsidRPr="0075498D" w:rsidRDefault="00005CAD"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1. </w:t>
      </w:r>
      <w:r w:rsidR="00B771A6" w:rsidRPr="0075498D">
        <w:rPr>
          <w:rFonts w:ascii="Times New Roman" w:hAnsi="Times New Roman" w:cs="Times New Roman"/>
          <w:sz w:val="16"/>
          <w:szCs w:val="16"/>
        </w:rPr>
        <w:t xml:space="preserve">Экономическое развитие предполагает создание экономики, способствующей процветанию </w:t>
      </w:r>
      <w:r w:rsidR="000675B3" w:rsidRPr="0075498D">
        <w:rPr>
          <w:rFonts w:ascii="Times New Roman" w:hAnsi="Times New Roman" w:cs="Times New Roman"/>
          <w:sz w:val="16"/>
          <w:szCs w:val="16"/>
        </w:rPr>
        <w:t>Сельского поселения</w:t>
      </w:r>
      <w:r w:rsidR="00B771A6" w:rsidRPr="0075498D">
        <w:rPr>
          <w:rFonts w:ascii="Times New Roman" w:hAnsi="Times New Roman" w:cs="Times New Roman"/>
          <w:sz w:val="16"/>
          <w:szCs w:val="16"/>
        </w:rPr>
        <w:t>, самореализации граждан и получению жителям высоких доходов во всех отраслях, согласно их интересам и устремлениям.</w:t>
      </w:r>
    </w:p>
    <w:p w:rsidR="00B771A6" w:rsidRPr="0075498D" w:rsidRDefault="00005CAD"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2. </w:t>
      </w:r>
      <w:r w:rsidR="00B771A6" w:rsidRPr="0075498D">
        <w:rPr>
          <w:rFonts w:ascii="Times New Roman" w:hAnsi="Times New Roman" w:cs="Times New Roman"/>
          <w:sz w:val="16"/>
          <w:szCs w:val="16"/>
        </w:rPr>
        <w:t>Социальное развитие предполагает обеспечение граждан передовой социальной инфраструктурой для удовлетворения их потребностей.</w:t>
      </w:r>
    </w:p>
    <w:p w:rsidR="00B771A6" w:rsidRPr="0075498D" w:rsidRDefault="00005CAD"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3. </w:t>
      </w:r>
      <w:r w:rsidR="00B771A6" w:rsidRPr="0075498D">
        <w:rPr>
          <w:rFonts w:ascii="Times New Roman" w:hAnsi="Times New Roman" w:cs="Times New Roman"/>
          <w:sz w:val="16"/>
          <w:szCs w:val="16"/>
        </w:rPr>
        <w:t xml:space="preserve">Инфраструктурное развитие предполагает решение проблем с обеспечением коммунальными услугами и отсутствие единого инфраструктурного комплекса, связанного с общероссийскими системами, а также преодоление изолированности </w:t>
      </w:r>
      <w:r w:rsidR="000675B3" w:rsidRPr="0075498D">
        <w:rPr>
          <w:rFonts w:ascii="Times New Roman" w:hAnsi="Times New Roman" w:cs="Times New Roman"/>
          <w:sz w:val="16"/>
          <w:szCs w:val="16"/>
        </w:rPr>
        <w:t>Сельского поселения</w:t>
      </w:r>
      <w:r w:rsidR="00E16482" w:rsidRPr="0075498D">
        <w:rPr>
          <w:rFonts w:ascii="Times New Roman" w:hAnsi="Times New Roman" w:cs="Times New Roman"/>
          <w:sz w:val="16"/>
          <w:szCs w:val="16"/>
        </w:rPr>
        <w:t xml:space="preserve"> </w:t>
      </w:r>
      <w:r w:rsidR="00B771A6" w:rsidRPr="0075498D">
        <w:rPr>
          <w:rFonts w:ascii="Times New Roman" w:hAnsi="Times New Roman" w:cs="Times New Roman"/>
          <w:sz w:val="16"/>
          <w:szCs w:val="16"/>
        </w:rPr>
        <w:t>для обеспечения внутрирегиональной и межрегиональной мобильности населен</w:t>
      </w:r>
      <w:r w:rsidR="00E16482" w:rsidRPr="0075498D">
        <w:rPr>
          <w:rFonts w:ascii="Times New Roman" w:hAnsi="Times New Roman" w:cs="Times New Roman"/>
          <w:sz w:val="16"/>
          <w:szCs w:val="16"/>
        </w:rPr>
        <w:t>ия, усиления культурного обмена.</w:t>
      </w:r>
    </w:p>
    <w:p w:rsidR="00B771A6" w:rsidRPr="0075498D" w:rsidRDefault="00005CAD"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4. </w:t>
      </w:r>
      <w:r w:rsidR="00B771A6" w:rsidRPr="0075498D">
        <w:rPr>
          <w:rFonts w:ascii="Times New Roman" w:hAnsi="Times New Roman" w:cs="Times New Roman"/>
          <w:sz w:val="16"/>
          <w:szCs w:val="16"/>
        </w:rPr>
        <w:t xml:space="preserve">Экология предполагает сохранение уникальной природной среды для следующих поколений жителей </w:t>
      </w:r>
      <w:r w:rsidR="000675B3" w:rsidRPr="0075498D">
        <w:rPr>
          <w:rFonts w:ascii="Times New Roman" w:hAnsi="Times New Roman" w:cs="Times New Roman"/>
          <w:sz w:val="16"/>
          <w:szCs w:val="16"/>
        </w:rPr>
        <w:t xml:space="preserve"> сельского поселения</w:t>
      </w:r>
      <w:r w:rsidR="00B771A6" w:rsidRPr="0075498D">
        <w:rPr>
          <w:rFonts w:ascii="Times New Roman" w:hAnsi="Times New Roman" w:cs="Times New Roman"/>
          <w:sz w:val="16"/>
          <w:szCs w:val="16"/>
        </w:rPr>
        <w:t>.</w:t>
      </w:r>
    </w:p>
    <w:p w:rsidR="00B771A6" w:rsidRPr="0075498D" w:rsidRDefault="00B771A6" w:rsidP="0075498D">
      <w:pPr>
        <w:pStyle w:val="2"/>
        <w:numPr>
          <w:ilvl w:val="0"/>
          <w:numId w:val="20"/>
        </w:numPr>
        <w:spacing w:before="0" w:after="0"/>
        <w:ind w:left="0"/>
        <w:rPr>
          <w:rFonts w:cs="Times New Roman"/>
          <w:sz w:val="16"/>
          <w:szCs w:val="16"/>
        </w:rPr>
      </w:pPr>
      <w:bookmarkStart w:id="25" w:name="_Toc36564285"/>
      <w:bookmarkStart w:id="26" w:name="_Toc36564329"/>
      <w:bookmarkStart w:id="27" w:name="_Toc36564373"/>
      <w:bookmarkStart w:id="28" w:name="_Toc38283628"/>
      <w:r w:rsidRPr="0075498D">
        <w:rPr>
          <w:rFonts w:cs="Times New Roman"/>
          <w:sz w:val="16"/>
          <w:szCs w:val="16"/>
        </w:rPr>
        <w:t>Цели и задачи социально-экономического развития</w:t>
      </w:r>
      <w:bookmarkEnd w:id="25"/>
      <w:bookmarkEnd w:id="26"/>
      <w:bookmarkEnd w:id="27"/>
      <w:bookmarkEnd w:id="28"/>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Направления социально-экономического развития </w:t>
      </w:r>
      <w:r w:rsidR="003A268D" w:rsidRPr="0075498D">
        <w:rPr>
          <w:rFonts w:ascii="Times New Roman" w:hAnsi="Times New Roman" w:cs="Times New Roman"/>
          <w:sz w:val="16"/>
          <w:szCs w:val="16"/>
        </w:rPr>
        <w:t>С</w:t>
      </w:r>
      <w:r w:rsidR="00AF2C1F" w:rsidRPr="0075498D">
        <w:rPr>
          <w:rFonts w:ascii="Times New Roman" w:hAnsi="Times New Roman" w:cs="Times New Roman"/>
          <w:sz w:val="16"/>
          <w:szCs w:val="16"/>
        </w:rPr>
        <w:t>ельского</w:t>
      </w:r>
      <w:r w:rsidRPr="0075498D">
        <w:rPr>
          <w:rFonts w:ascii="Times New Roman" w:hAnsi="Times New Roman" w:cs="Times New Roman"/>
          <w:sz w:val="16"/>
          <w:szCs w:val="16"/>
        </w:rPr>
        <w:t xml:space="preserve"> поселения должны предполагать формирование системы стратегических целей и задач, достижение которых способно обеспечить качественно новое эффективное развитие территории.</w:t>
      </w:r>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Стратегические приоритеты определяются необходимостью максимально эффективного использования существующих возможностей в сочетании с минимизацией объективных внешних и внутренних ограничений развития.</w:t>
      </w:r>
    </w:p>
    <w:p w:rsidR="00DE6498" w:rsidRPr="0075498D" w:rsidRDefault="00B771A6" w:rsidP="0075498D">
      <w:pPr>
        <w:spacing w:after="0" w:line="360" w:lineRule="auto"/>
        <w:ind w:firstLine="709"/>
        <w:jc w:val="both"/>
        <w:rPr>
          <w:rFonts w:ascii="Times New Roman" w:hAnsi="Times New Roman" w:cs="Times New Roman"/>
          <w:b/>
          <w:sz w:val="16"/>
          <w:szCs w:val="16"/>
        </w:rPr>
      </w:pPr>
      <w:r w:rsidRPr="0075498D">
        <w:rPr>
          <w:rFonts w:ascii="Times New Roman" w:hAnsi="Times New Roman" w:cs="Times New Roman"/>
          <w:b/>
          <w:sz w:val="16"/>
          <w:szCs w:val="16"/>
        </w:rPr>
        <w:t>Приоритет «Развитие человеческого капитала и социальной сферы</w:t>
      </w:r>
      <w:r w:rsidR="003A2F67" w:rsidRPr="0075498D">
        <w:rPr>
          <w:rFonts w:ascii="Times New Roman" w:hAnsi="Times New Roman" w:cs="Times New Roman"/>
          <w:b/>
          <w:sz w:val="16"/>
          <w:szCs w:val="16"/>
        </w:rPr>
        <w:t>»</w:t>
      </w:r>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w:t>
      </w:r>
      <w:r w:rsidR="00991E8B" w:rsidRPr="0075498D">
        <w:rPr>
          <w:rFonts w:ascii="Times New Roman" w:hAnsi="Times New Roman" w:cs="Times New Roman"/>
          <w:sz w:val="16"/>
          <w:szCs w:val="16"/>
        </w:rPr>
        <w:t xml:space="preserve"> «</w:t>
      </w:r>
      <w:r w:rsidRPr="0075498D">
        <w:rPr>
          <w:rFonts w:ascii="Times New Roman" w:hAnsi="Times New Roman" w:cs="Times New Roman"/>
          <w:sz w:val="16"/>
          <w:szCs w:val="16"/>
        </w:rPr>
        <w:t>Улучшение текущей динамики демографического развития поселения, создание условий для увеличения пр</w:t>
      </w:r>
      <w:r w:rsidR="00991E8B" w:rsidRPr="0075498D">
        <w:rPr>
          <w:rFonts w:ascii="Times New Roman" w:hAnsi="Times New Roman" w:cs="Times New Roman"/>
          <w:sz w:val="16"/>
          <w:szCs w:val="16"/>
        </w:rPr>
        <w:t>одолжительности жизни населения»</w:t>
      </w:r>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рождаемости и поддержка семей с детьми;</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смертности и повышение ожидаемой продо</w:t>
      </w:r>
      <w:r w:rsidR="00D673DE" w:rsidRPr="0075498D">
        <w:rPr>
          <w:rFonts w:ascii="Times New Roman" w:hAnsi="Times New Roman" w:cs="Times New Roman"/>
          <w:sz w:val="16"/>
          <w:szCs w:val="16"/>
        </w:rPr>
        <w:t>лжительности жизни при рождении;</w:t>
      </w:r>
    </w:p>
    <w:p w:rsidR="00D673DE" w:rsidRPr="0075498D" w:rsidRDefault="00D673DE"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миграционного оттока населения и формирование условий для притока долгосрочных мигрантов.</w:t>
      </w:r>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w:t>
      </w:r>
      <w:r w:rsidR="00991E8B" w:rsidRPr="0075498D">
        <w:rPr>
          <w:rFonts w:ascii="Times New Roman" w:hAnsi="Times New Roman" w:cs="Times New Roman"/>
          <w:sz w:val="16"/>
          <w:szCs w:val="16"/>
        </w:rPr>
        <w:t xml:space="preserve"> «</w:t>
      </w:r>
      <w:r w:rsidRPr="0075498D">
        <w:rPr>
          <w:rFonts w:ascii="Times New Roman" w:hAnsi="Times New Roman" w:cs="Times New Roman"/>
          <w:sz w:val="16"/>
          <w:szCs w:val="16"/>
        </w:rPr>
        <w:t>Улучшение состояния здоровья населения за счет комплексного</w:t>
      </w:r>
      <w:r w:rsidR="00991E8B" w:rsidRPr="0075498D">
        <w:rPr>
          <w:rFonts w:ascii="Times New Roman" w:hAnsi="Times New Roman" w:cs="Times New Roman"/>
          <w:sz w:val="16"/>
          <w:szCs w:val="16"/>
        </w:rPr>
        <w:t xml:space="preserve"> развития сферы здравоохранения»</w:t>
      </w:r>
    </w:p>
    <w:p w:rsidR="00DE6498"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доступности и повышение качества медицинского обслуживания населения;</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уровня заболеваемости населения за счет массовой своевременной профилактики здоровья всех возрастных групп;</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медицинских организаций систем здравоохранения квалифицированными кадрами;</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безопасности жизнедеятельности населения.</w:t>
      </w:r>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w:t>
      </w:r>
      <w:r w:rsidR="00991E8B" w:rsidRPr="0075498D">
        <w:rPr>
          <w:rFonts w:ascii="Times New Roman" w:hAnsi="Times New Roman" w:cs="Times New Roman"/>
          <w:sz w:val="16"/>
          <w:szCs w:val="16"/>
        </w:rPr>
        <w:t xml:space="preserve"> «</w:t>
      </w:r>
      <w:r w:rsidRPr="0075498D">
        <w:rPr>
          <w:rFonts w:ascii="Times New Roman" w:hAnsi="Times New Roman" w:cs="Times New Roman"/>
          <w:sz w:val="16"/>
          <w:szCs w:val="16"/>
        </w:rPr>
        <w:t>Создани</w:t>
      </w:r>
      <w:r w:rsidR="00991E8B" w:rsidRPr="0075498D">
        <w:rPr>
          <w:rFonts w:ascii="Times New Roman" w:hAnsi="Times New Roman" w:cs="Times New Roman"/>
          <w:sz w:val="16"/>
          <w:szCs w:val="16"/>
        </w:rPr>
        <w:t>е условий для развития личности»</w:t>
      </w:r>
    </w:p>
    <w:p w:rsidR="00B771A6" w:rsidRPr="0075498D" w:rsidRDefault="00B771A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системы дошкольного и общего образования;</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развития молодежи;</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удовлетворения социально-культурных и духовных потребностей населения;</w:t>
      </w:r>
    </w:p>
    <w:p w:rsidR="00B771A6" w:rsidRPr="0075498D" w:rsidRDefault="00B771A6"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обеспечивающих возможность гражданам систематически заниматься физической культурой и спортом, увеличение доступа сельских жителей к спортивной инфраструктуре.</w:t>
      </w:r>
    </w:p>
    <w:p w:rsidR="003A2F67" w:rsidRPr="0075498D" w:rsidRDefault="003A2F67" w:rsidP="0075498D">
      <w:pPr>
        <w:spacing w:after="0" w:line="360" w:lineRule="auto"/>
        <w:ind w:firstLine="709"/>
        <w:jc w:val="both"/>
        <w:rPr>
          <w:rFonts w:ascii="Times New Roman" w:hAnsi="Times New Roman" w:cs="Times New Roman"/>
          <w:b/>
          <w:sz w:val="16"/>
          <w:szCs w:val="16"/>
        </w:rPr>
      </w:pPr>
      <w:r w:rsidRPr="0075498D">
        <w:rPr>
          <w:rFonts w:ascii="Times New Roman" w:hAnsi="Times New Roman" w:cs="Times New Roman"/>
          <w:b/>
          <w:sz w:val="16"/>
          <w:szCs w:val="16"/>
        </w:rPr>
        <w:t>Приоритет «Повышение эффективности и конкурентоспособности экономики»</w:t>
      </w:r>
    </w:p>
    <w:p w:rsidR="003A2F67" w:rsidRPr="0075498D" w:rsidRDefault="003A2F6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 «Повышение инвестиционной привлекательности»</w:t>
      </w:r>
    </w:p>
    <w:p w:rsidR="003A2F67" w:rsidRPr="0075498D" w:rsidRDefault="003A2F6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3A2F67" w:rsidRPr="0075498D" w:rsidRDefault="003A2F67"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благоприятных условий для реализации инвестиционных проектов в реальном секторе экономики, в том числе за счет совершенствования инструментов поддержки и использования механизмов государственно-частного и муниципально-частного партнерства;</w:t>
      </w:r>
    </w:p>
    <w:p w:rsidR="003A2F67" w:rsidRPr="0075498D" w:rsidRDefault="003A2F67"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развития субъектов малого и среднего предпринимательства;</w:t>
      </w:r>
    </w:p>
    <w:p w:rsidR="003A2F67" w:rsidRPr="0075498D" w:rsidRDefault="003A2F67"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потребительского рынка.</w:t>
      </w:r>
    </w:p>
    <w:p w:rsidR="003A2F67" w:rsidRPr="0075498D" w:rsidRDefault="003A2F67" w:rsidP="0075498D">
      <w:pPr>
        <w:spacing w:after="0" w:line="360" w:lineRule="auto"/>
        <w:ind w:firstLine="709"/>
        <w:jc w:val="both"/>
        <w:rPr>
          <w:rFonts w:ascii="Times New Roman" w:hAnsi="Times New Roman" w:cs="Times New Roman"/>
          <w:b/>
          <w:sz w:val="16"/>
          <w:szCs w:val="16"/>
        </w:rPr>
      </w:pPr>
      <w:r w:rsidRPr="0075498D">
        <w:rPr>
          <w:rFonts w:ascii="Times New Roman" w:hAnsi="Times New Roman" w:cs="Times New Roman"/>
          <w:b/>
          <w:sz w:val="16"/>
          <w:szCs w:val="16"/>
        </w:rPr>
        <w:t>Приоритет «Пространственное развитие»</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 «Развитие наиболее комфортной среды проживания, создание условий для повышения качества жизни на терри</w:t>
      </w:r>
      <w:r w:rsidR="003A268D" w:rsidRPr="0075498D">
        <w:rPr>
          <w:rFonts w:ascii="Times New Roman" w:hAnsi="Times New Roman" w:cs="Times New Roman"/>
          <w:sz w:val="16"/>
          <w:szCs w:val="16"/>
        </w:rPr>
        <w:t>тории Сельского поселения</w:t>
      </w:r>
      <w:r w:rsidRPr="0075498D">
        <w:rPr>
          <w:rFonts w:ascii="Times New Roman" w:hAnsi="Times New Roman" w:cs="Times New Roman"/>
          <w:sz w:val="16"/>
          <w:szCs w:val="16"/>
        </w:rPr>
        <w:t xml:space="preserve"> «Пустозерский сельсовет»</w:t>
      </w:r>
      <w:r w:rsidR="00482FDD" w:rsidRPr="0075498D">
        <w:rPr>
          <w:rFonts w:ascii="Times New Roman" w:hAnsi="Times New Roman" w:cs="Times New Roman"/>
          <w:sz w:val="16"/>
          <w:szCs w:val="16"/>
        </w:rPr>
        <w:t xml:space="preserve"> </w:t>
      </w:r>
      <w:r w:rsidR="003A268D" w:rsidRPr="0075498D">
        <w:rPr>
          <w:rFonts w:ascii="Times New Roman" w:hAnsi="Times New Roman" w:cs="Times New Roman"/>
          <w:sz w:val="16"/>
          <w:szCs w:val="16"/>
        </w:rPr>
        <w:t xml:space="preserve">Заполярного района </w:t>
      </w:r>
      <w:r w:rsidR="00482FDD" w:rsidRPr="0075498D">
        <w:rPr>
          <w:rFonts w:ascii="Times New Roman" w:hAnsi="Times New Roman" w:cs="Times New Roman"/>
          <w:sz w:val="16"/>
          <w:szCs w:val="16"/>
        </w:rPr>
        <w:t>Ненецкого автономного округа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lastRenderedPageBreak/>
        <w:t>обеспечение сбалансированного пространственного развития территории, позволяющего сформировать рациональную планировочную структуру посредством развития планировочных осей и узлов;</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комплексное решение транспортных проблем – строительство новых связей на территории с. Оксино и п. Хонгурей;</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сохранение национального своеобразия населенных пунктов;</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жилых кварталов населенных пунктов проездами, тротуарами, благоустройством, озеленением территории, инженерной инфраструктурой;</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доступной среды для инвалидов и маломобильных групп населения;</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условий для наиболее полного удовлетворения спроса жителей на потребительские товары и социально-бытовые услуги;</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вовлечения граждан, организаций в реализацию мероприятий по благоустройству территории муниципального образования.</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 «Повышение интенсивности использования территорий населенных пунктов»</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сноса жилищного фонда, непригодного для проживания, и аварийных сооружений;</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реконструкция жилой застройки;</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освоение освободившихся территорий, как наиболее пригодных для строительства и не требующих дорогостоящих мероприятий по подготовке территории;</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сельскохозяйственных и коммунальных узлов с размещением новых предприятий и коммунально-складских организаций.</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 «Обеспечение экологического баланса территории и защищенности населения»</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сохранение и развитие природного каркаса населенных пунктов; </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формирование системы зеленых насаждений общего пользования с включением природных территорий, организация рекреационных зон; </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защиты граждан от чрезвычайных ситуаций техногенного и естественного происхождения (в т. ч. от  затопления паводковыми водами 1%);</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качества содержания мест захоронения;</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развитие системы и инфраструктуры обращения с отходами в соответствии с «Территориальной схемой обращения с отходами, в том числе с твердыми коммунальными отходами, на территории Ненецкого автономного округа на период 2016 - 2030 годов», утвержденной Приказом Департамента природных ресурсов, экологии и агропромышленного комплекса Ненецкого автономного округа от 11.10.2016 № 74-пр; </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и очистка поверхностного стока.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 «Развитие жилищной сферы»</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сохранение темпов жилищного строительства;</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обеспеченности населения жильем за счет разнообразия форм жилой застройки, отвечающей предпочтениям и платежеспособному спросу различных групп граждан;</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переселения граждан из непригодного для проживания жилищного фонда;</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проведение капитального ремонта муниципального жилого фонда;</w:t>
      </w:r>
    </w:p>
    <w:p w:rsidR="00E16482" w:rsidRPr="0075498D" w:rsidRDefault="00E16482"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эффективное управление жилищным фондом, повышение качества жилищного фонда.</w:t>
      </w:r>
    </w:p>
    <w:p w:rsidR="003A2F67" w:rsidRPr="0075498D" w:rsidRDefault="003A2F67" w:rsidP="0075498D">
      <w:pPr>
        <w:spacing w:after="0" w:line="360" w:lineRule="auto"/>
        <w:ind w:firstLine="709"/>
        <w:jc w:val="both"/>
        <w:rPr>
          <w:rFonts w:ascii="Times New Roman" w:hAnsi="Times New Roman" w:cs="Times New Roman"/>
          <w:b/>
          <w:sz w:val="16"/>
          <w:szCs w:val="16"/>
        </w:rPr>
      </w:pPr>
      <w:r w:rsidRPr="0075498D">
        <w:rPr>
          <w:rFonts w:ascii="Times New Roman" w:hAnsi="Times New Roman" w:cs="Times New Roman"/>
          <w:b/>
          <w:sz w:val="16"/>
          <w:szCs w:val="16"/>
        </w:rPr>
        <w:t>Приоритет «Рациональное природопользование и обеспечение экологической безопасности»</w:t>
      </w:r>
    </w:p>
    <w:p w:rsidR="003A2F67" w:rsidRPr="0075498D" w:rsidRDefault="003A2F6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Цель «Формирование благоприятной и безопасной среды проживания жителей посредством улучшения экологической обстановки на территории </w:t>
      </w:r>
      <w:r w:rsidR="00AF2C1F" w:rsidRPr="0075498D">
        <w:rPr>
          <w:rFonts w:ascii="Times New Roman" w:hAnsi="Times New Roman" w:cs="Times New Roman"/>
          <w:sz w:val="16"/>
          <w:szCs w:val="16"/>
        </w:rPr>
        <w:t>сельского</w:t>
      </w:r>
      <w:r w:rsidRPr="0075498D">
        <w:rPr>
          <w:rFonts w:ascii="Times New Roman" w:hAnsi="Times New Roman" w:cs="Times New Roman"/>
          <w:sz w:val="16"/>
          <w:szCs w:val="16"/>
        </w:rPr>
        <w:t xml:space="preserve"> поселения»</w:t>
      </w:r>
    </w:p>
    <w:p w:rsidR="003A2F67" w:rsidRPr="0075498D" w:rsidRDefault="003A2F6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3A2F67" w:rsidRPr="0075498D" w:rsidRDefault="003A2F67" w:rsidP="0075498D">
      <w:pPr>
        <w:pStyle w:val="ab"/>
        <w:numPr>
          <w:ilvl w:val="0"/>
          <w:numId w:val="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ликвидация накопленного экологического ущерба и рекультивация территорий, на которых размещены отходы производства и потребления;</w:t>
      </w:r>
    </w:p>
    <w:p w:rsidR="003A2F67" w:rsidRPr="0075498D" w:rsidRDefault="003A2F67" w:rsidP="0075498D">
      <w:pPr>
        <w:pStyle w:val="ab"/>
        <w:numPr>
          <w:ilvl w:val="0"/>
          <w:numId w:val="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экологической культуры населения, создание системы общественного контроля, направленной на обеспечение экологической безопасности и улучшения состояния окружающей среды;</w:t>
      </w:r>
    </w:p>
    <w:p w:rsidR="003A2F67" w:rsidRPr="0075498D" w:rsidRDefault="003A2F67" w:rsidP="0075498D">
      <w:pPr>
        <w:pStyle w:val="ab"/>
        <w:numPr>
          <w:ilvl w:val="0"/>
          <w:numId w:val="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рациональное использование водных объектов и обеспечение защищенности от наводнений и иного негативного воздействия вод;</w:t>
      </w:r>
    </w:p>
    <w:p w:rsidR="003A2F67" w:rsidRPr="0075498D" w:rsidRDefault="003A2F67" w:rsidP="0075498D">
      <w:pPr>
        <w:pStyle w:val="ab"/>
        <w:numPr>
          <w:ilvl w:val="0"/>
          <w:numId w:val="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формирование системы комплексного мониторинга за состоянием окружающей среды.</w:t>
      </w:r>
    </w:p>
    <w:p w:rsidR="003A2F67" w:rsidRPr="0075498D" w:rsidRDefault="003A2F67" w:rsidP="0075498D">
      <w:pPr>
        <w:spacing w:after="0" w:line="360" w:lineRule="auto"/>
        <w:ind w:firstLine="709"/>
        <w:jc w:val="both"/>
        <w:rPr>
          <w:rFonts w:ascii="Times New Roman" w:hAnsi="Times New Roman" w:cs="Times New Roman"/>
          <w:b/>
          <w:sz w:val="16"/>
          <w:szCs w:val="16"/>
        </w:rPr>
      </w:pPr>
      <w:r w:rsidRPr="0075498D">
        <w:rPr>
          <w:rFonts w:ascii="Times New Roman" w:hAnsi="Times New Roman" w:cs="Times New Roman"/>
          <w:b/>
          <w:sz w:val="16"/>
          <w:szCs w:val="16"/>
        </w:rPr>
        <w:t xml:space="preserve">Приоритет «Развитие муниципального управления </w:t>
      </w:r>
      <w:r w:rsidR="004776EC" w:rsidRPr="0075498D">
        <w:rPr>
          <w:rFonts w:ascii="Times New Roman" w:hAnsi="Times New Roman" w:cs="Times New Roman"/>
          <w:b/>
          <w:sz w:val="16"/>
          <w:szCs w:val="16"/>
        </w:rPr>
        <w:t>муниципального образования</w:t>
      </w:r>
    </w:p>
    <w:p w:rsidR="003A2F67" w:rsidRPr="0075498D" w:rsidRDefault="003A2F6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Цель «Повышение качества управления муниципальными ресурсами»</w:t>
      </w:r>
    </w:p>
    <w:p w:rsidR="003A2F67" w:rsidRPr="0075498D" w:rsidRDefault="003A2F6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Задачи:</w:t>
      </w:r>
    </w:p>
    <w:p w:rsidR="003A2F67" w:rsidRPr="0075498D" w:rsidRDefault="003A2F67"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lastRenderedPageBreak/>
        <w:t>формирование эффективной системы управления муниципальным имуществом;</w:t>
      </w:r>
    </w:p>
    <w:p w:rsidR="003A2F67" w:rsidRPr="0075498D" w:rsidRDefault="003A2F67"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прозрачный бюджетный процесс, основанный на прямой взаимосвязи между распределением бюджетных ресурсов и результатами их использования в соответствии с полномочиями органов местного самоуправления и приоритетами развития поселения.</w:t>
      </w:r>
    </w:p>
    <w:p w:rsidR="003A2F67" w:rsidRPr="0075498D" w:rsidRDefault="003A2F6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Стратегия разрабатывается в соответствии с целями последовательного, поэтапного улучшения ситуации в экономике и социальной сфере на основе рационального использования природно-ресурсного и социально-экономического потенциала муниципального образования, в увязке с перспективами развития Заполярного района, Ненецкого автономного округа и Российской Федерации в целом.</w:t>
      </w:r>
    </w:p>
    <w:p w:rsidR="005E40F3" w:rsidRPr="0075498D" w:rsidRDefault="005E40F3" w:rsidP="0075498D">
      <w:pPr>
        <w:spacing w:after="0"/>
        <w:rPr>
          <w:rFonts w:ascii="Times New Roman" w:hAnsi="Times New Roman" w:cs="Times New Roman"/>
          <w:sz w:val="16"/>
          <w:szCs w:val="16"/>
        </w:rPr>
      </w:pPr>
      <w:r w:rsidRPr="0075498D">
        <w:rPr>
          <w:rFonts w:ascii="Times New Roman" w:hAnsi="Times New Roman" w:cs="Times New Roman"/>
          <w:sz w:val="16"/>
          <w:szCs w:val="16"/>
        </w:rPr>
        <w:br w:type="page"/>
      </w:r>
    </w:p>
    <w:p w:rsidR="005E40F3" w:rsidRPr="0075498D" w:rsidRDefault="005E40F3" w:rsidP="0075498D">
      <w:pPr>
        <w:pStyle w:val="S1"/>
        <w:spacing w:before="0" w:after="0"/>
        <w:ind w:left="0"/>
        <w:rPr>
          <w:sz w:val="16"/>
          <w:szCs w:val="16"/>
        </w:rPr>
      </w:pPr>
      <w:bookmarkStart w:id="29" w:name="_Toc36564290"/>
      <w:bookmarkStart w:id="30" w:name="_Toc36564334"/>
      <w:bookmarkStart w:id="31" w:name="_Toc36564378"/>
      <w:bookmarkStart w:id="32" w:name="_Toc38283629"/>
      <w:r w:rsidRPr="0075498D">
        <w:rPr>
          <w:sz w:val="16"/>
          <w:szCs w:val="16"/>
        </w:rPr>
        <w:lastRenderedPageBreak/>
        <w:t>ОСНОВНЫЕ НАПРАВЛЕНИЯ РАЗВИТИЯ</w:t>
      </w:r>
      <w:bookmarkEnd w:id="29"/>
      <w:bookmarkEnd w:id="30"/>
      <w:bookmarkEnd w:id="31"/>
      <w:r w:rsidR="00AF2C1F" w:rsidRPr="0075498D">
        <w:rPr>
          <w:sz w:val="16"/>
          <w:szCs w:val="16"/>
        </w:rPr>
        <w:t>МУНИЦИПАЛЬНОГО ОБРАЗОВАНИЯ</w:t>
      </w:r>
      <w:bookmarkEnd w:id="32"/>
    </w:p>
    <w:p w:rsidR="00D15255" w:rsidRPr="0075498D" w:rsidRDefault="004E612D" w:rsidP="0075498D">
      <w:pPr>
        <w:pStyle w:val="2"/>
        <w:numPr>
          <w:ilvl w:val="0"/>
          <w:numId w:val="34"/>
        </w:numPr>
        <w:spacing w:before="0" w:after="0"/>
        <w:ind w:left="0"/>
        <w:rPr>
          <w:rFonts w:cs="Times New Roman"/>
          <w:sz w:val="16"/>
          <w:szCs w:val="16"/>
        </w:rPr>
      </w:pPr>
      <w:bookmarkStart w:id="33" w:name="_Toc38283630"/>
      <w:r w:rsidRPr="0075498D">
        <w:rPr>
          <w:rFonts w:cs="Times New Roman"/>
          <w:sz w:val="16"/>
          <w:szCs w:val="16"/>
        </w:rPr>
        <w:t>Основные направления экономического развития</w:t>
      </w:r>
      <w:bookmarkEnd w:id="33"/>
    </w:p>
    <w:p w:rsidR="00383656" w:rsidRPr="0075498D" w:rsidRDefault="0038365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Модернизация сельскохозяйственной отрасли будет направлена на развитие предприятий по переработке сельскохозяйственного сырья и создание продукции с более высокой добавленной стоимостью.</w:t>
      </w:r>
    </w:p>
    <w:p w:rsidR="00164DA2" w:rsidRPr="0075498D" w:rsidRDefault="00164DA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Приоритетом для сельского поселения будет разведение оленей для личных целей, удовлетворения собственных потребностей местного населения. </w:t>
      </w:r>
    </w:p>
    <w:p w:rsidR="00164DA2" w:rsidRPr="0075498D" w:rsidRDefault="0013493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Сельском поселении</w:t>
      </w:r>
      <w:r w:rsidR="00164DA2" w:rsidRPr="0075498D">
        <w:rPr>
          <w:rFonts w:ascii="Times New Roman" w:hAnsi="Times New Roman" w:cs="Times New Roman"/>
          <w:sz w:val="16"/>
          <w:szCs w:val="16"/>
        </w:rPr>
        <w:t xml:space="preserve"> задачи развития рыболовства станут приоритетными. Развитие отрасли необходимо предусматривать путем программного метода, включающего не только развитие материально-технической базы, но и строительство перерабатывающих и воспроизводящих комплексов. Пустозерский сельсовет станет одним из основных промышленных центров рыболовства.</w:t>
      </w:r>
    </w:p>
    <w:p w:rsidR="00164DA2" w:rsidRPr="0075498D" w:rsidRDefault="00134937"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w:t>
      </w:r>
      <w:r w:rsidR="009F0B84" w:rsidRPr="0075498D">
        <w:rPr>
          <w:rFonts w:ascii="Times New Roman" w:hAnsi="Times New Roman" w:cs="Times New Roman"/>
          <w:sz w:val="16"/>
          <w:szCs w:val="16"/>
        </w:rPr>
        <w:t xml:space="preserve"> соответствии с решениями Схемы территориального планирования Ненецкого автономного округа</w:t>
      </w:r>
      <w:r w:rsidR="00D84C55" w:rsidRPr="0075498D">
        <w:rPr>
          <w:rFonts w:ascii="Times New Roman" w:hAnsi="Times New Roman" w:cs="Times New Roman"/>
          <w:sz w:val="16"/>
          <w:szCs w:val="16"/>
        </w:rPr>
        <w:t xml:space="preserve"> на территории </w:t>
      </w:r>
      <w:r w:rsidRPr="0075498D">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009F0B84" w:rsidRPr="0075498D">
        <w:rPr>
          <w:rFonts w:ascii="Times New Roman" w:hAnsi="Times New Roman" w:cs="Times New Roman"/>
          <w:sz w:val="16"/>
          <w:szCs w:val="16"/>
        </w:rPr>
        <w:t xml:space="preserve"> предусмотрено размещение</w:t>
      </w:r>
      <w:r w:rsidR="00164DA2" w:rsidRPr="0075498D">
        <w:rPr>
          <w:rFonts w:ascii="Times New Roman" w:hAnsi="Times New Roman" w:cs="Times New Roman"/>
          <w:sz w:val="16"/>
          <w:szCs w:val="16"/>
        </w:rPr>
        <w:t xml:space="preserve"> комплекса по убою и первич</w:t>
      </w:r>
      <w:r w:rsidR="00843562" w:rsidRPr="0075498D">
        <w:rPr>
          <w:rFonts w:ascii="Times New Roman" w:hAnsi="Times New Roman" w:cs="Times New Roman"/>
          <w:sz w:val="16"/>
          <w:szCs w:val="16"/>
        </w:rPr>
        <w:t>ной переработке оленей в п.Хонгур</w:t>
      </w:r>
      <w:r w:rsidR="00164DA2" w:rsidRPr="0075498D">
        <w:rPr>
          <w:rFonts w:ascii="Times New Roman" w:hAnsi="Times New Roman" w:cs="Times New Roman"/>
          <w:sz w:val="16"/>
          <w:szCs w:val="16"/>
        </w:rPr>
        <w:t>ей.</w:t>
      </w:r>
    </w:p>
    <w:p w:rsidR="00383656" w:rsidRPr="0075498D" w:rsidRDefault="0038365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Для реализации проекта потребуется осуществление следующих мер:</w:t>
      </w:r>
    </w:p>
    <w:p w:rsidR="00383656" w:rsidRPr="0075498D" w:rsidRDefault="00383656" w:rsidP="0075498D">
      <w:pPr>
        <w:pStyle w:val="ab"/>
        <w:numPr>
          <w:ilvl w:val="0"/>
          <w:numId w:val="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сырьевой базы;</w:t>
      </w:r>
    </w:p>
    <w:p w:rsidR="00383656" w:rsidRPr="0075498D" w:rsidRDefault="00383656" w:rsidP="0075498D">
      <w:pPr>
        <w:pStyle w:val="ab"/>
        <w:numPr>
          <w:ilvl w:val="0"/>
          <w:numId w:val="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привлечение инвесторов;</w:t>
      </w:r>
    </w:p>
    <w:p w:rsidR="00383656" w:rsidRPr="0075498D" w:rsidRDefault="00383656" w:rsidP="0075498D">
      <w:pPr>
        <w:pStyle w:val="ab"/>
        <w:numPr>
          <w:ilvl w:val="0"/>
          <w:numId w:val="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информационное содействие незанятому населению в вопросах развития малого и среднего предпринимательства.</w:t>
      </w:r>
    </w:p>
    <w:p w:rsidR="004E612D" w:rsidRPr="0075498D" w:rsidRDefault="00383656"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С целью создания благоприятных условий для развития малого и среднего предпринимательства на территории </w:t>
      </w:r>
      <w:r w:rsidR="00670FFD" w:rsidRPr="0075498D">
        <w:rPr>
          <w:rFonts w:ascii="Times New Roman" w:hAnsi="Times New Roman" w:cs="Times New Roman"/>
          <w:sz w:val="16"/>
          <w:szCs w:val="16"/>
        </w:rPr>
        <w:t>С</w:t>
      </w:r>
      <w:r w:rsidR="00114023" w:rsidRPr="0075498D">
        <w:rPr>
          <w:rFonts w:ascii="Times New Roman" w:hAnsi="Times New Roman" w:cs="Times New Roman"/>
          <w:sz w:val="16"/>
          <w:szCs w:val="16"/>
        </w:rPr>
        <w:t>ельского</w:t>
      </w:r>
      <w:r w:rsidRPr="0075498D">
        <w:rPr>
          <w:rFonts w:ascii="Times New Roman" w:hAnsi="Times New Roman" w:cs="Times New Roman"/>
          <w:sz w:val="16"/>
          <w:szCs w:val="16"/>
        </w:rPr>
        <w:t xml:space="preserve"> поселения планируется:</w:t>
      </w:r>
    </w:p>
    <w:p w:rsidR="00383656" w:rsidRPr="0075498D" w:rsidRDefault="00383656" w:rsidP="0075498D">
      <w:pPr>
        <w:pStyle w:val="ab"/>
        <w:numPr>
          <w:ilvl w:val="0"/>
          <w:numId w:val="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формирование перечня инвестиционных предложений для малого и среднего бизнеса с учетом потребностей муниципального образования, позволяющего задействовать потенциал поселения;</w:t>
      </w:r>
    </w:p>
    <w:p w:rsidR="00383656" w:rsidRPr="0075498D" w:rsidRDefault="00383656" w:rsidP="0075498D">
      <w:pPr>
        <w:pStyle w:val="ab"/>
        <w:numPr>
          <w:ilvl w:val="0"/>
          <w:numId w:val="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рациональное размещение объектов малого и среднего бизнеса на  территории поселения;</w:t>
      </w:r>
    </w:p>
    <w:p w:rsidR="00383656" w:rsidRPr="0075498D" w:rsidRDefault="00383656" w:rsidP="0075498D">
      <w:pPr>
        <w:pStyle w:val="ab"/>
        <w:numPr>
          <w:ilvl w:val="0"/>
          <w:numId w:val="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проведение работы с незанятыми в экономике гражданами и гражданами, ведущими личное подсобное хозяйство, по вопросу содействия в выборе вида де</w:t>
      </w:r>
      <w:r w:rsidR="00114023" w:rsidRPr="0075498D">
        <w:rPr>
          <w:rFonts w:ascii="Times New Roman" w:hAnsi="Times New Roman" w:cs="Times New Roman"/>
          <w:sz w:val="16"/>
          <w:szCs w:val="16"/>
        </w:rPr>
        <w:t>ятельности, оказание помощи в их</w:t>
      </w:r>
      <w:r w:rsidRPr="0075498D">
        <w:rPr>
          <w:rFonts w:ascii="Times New Roman" w:hAnsi="Times New Roman" w:cs="Times New Roman"/>
          <w:sz w:val="16"/>
          <w:szCs w:val="16"/>
        </w:rPr>
        <w:t xml:space="preserve"> регистрации в качестве субъектов предпринимательской деятельности;</w:t>
      </w:r>
    </w:p>
    <w:p w:rsidR="00383656" w:rsidRPr="0075498D" w:rsidRDefault="00B35D5E" w:rsidP="0075498D">
      <w:pPr>
        <w:pStyle w:val="ab"/>
        <w:numPr>
          <w:ilvl w:val="0"/>
          <w:numId w:val="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ориентация субъектов малого предпринимательства в новые социально значимы</w:t>
      </w:r>
      <w:r w:rsidR="00670FFD" w:rsidRPr="0075498D">
        <w:rPr>
          <w:rFonts w:ascii="Times New Roman" w:hAnsi="Times New Roman" w:cs="Times New Roman"/>
          <w:sz w:val="16"/>
          <w:szCs w:val="16"/>
        </w:rPr>
        <w:t>е для Сельского поселения</w:t>
      </w:r>
      <w:r w:rsidRPr="0075498D">
        <w:rPr>
          <w:rFonts w:ascii="Times New Roman" w:hAnsi="Times New Roman" w:cs="Times New Roman"/>
          <w:sz w:val="16"/>
          <w:szCs w:val="16"/>
        </w:rPr>
        <w:t xml:space="preserve"> виды деятельности (общественное питание, услуги, производство, заготовительную деятельность);</w:t>
      </w:r>
    </w:p>
    <w:p w:rsidR="00B35D5E" w:rsidRPr="0075498D" w:rsidRDefault="00B35D5E" w:rsidP="0075498D">
      <w:pPr>
        <w:pStyle w:val="ab"/>
        <w:numPr>
          <w:ilvl w:val="0"/>
          <w:numId w:val="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оказание поддержки субъектам малого и среднего бизнеса на начальном этапе деятельности в части предоставления в аренду неиспользуемых помещений и земельных участков на льготных условиях;</w:t>
      </w:r>
    </w:p>
    <w:p w:rsidR="00B35D5E" w:rsidRPr="0075498D" w:rsidRDefault="00B35D5E" w:rsidP="0075498D">
      <w:pPr>
        <w:pStyle w:val="ab"/>
        <w:numPr>
          <w:ilvl w:val="0"/>
          <w:numId w:val="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привлечение субъектов малого и среднего предпринимательства к участию в муниципальном и государственном заказе.</w:t>
      </w:r>
    </w:p>
    <w:p w:rsidR="00B35D5E" w:rsidRPr="0075498D" w:rsidRDefault="00B35D5E"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Реализация запланированных мероприятий и решений поставленной задачи позволит привлечь субъектов малого бизнеса в производственную и социально-значимые сферы (здравоохранение, образование, физическую культуру, общественное питание и бытовое обслуживание), обеспечить к 2030 году рост количества субъектов малого предпринимательства.</w:t>
      </w:r>
    </w:p>
    <w:p w:rsidR="004E612D" w:rsidRPr="0075498D" w:rsidRDefault="00B35D5E" w:rsidP="0075498D">
      <w:pPr>
        <w:pStyle w:val="2"/>
        <w:numPr>
          <w:ilvl w:val="0"/>
          <w:numId w:val="34"/>
        </w:numPr>
        <w:spacing w:before="0" w:after="0"/>
        <w:ind w:left="0"/>
        <w:rPr>
          <w:rFonts w:cs="Times New Roman"/>
          <w:sz w:val="16"/>
          <w:szCs w:val="16"/>
        </w:rPr>
      </w:pPr>
      <w:bookmarkStart w:id="34" w:name="_Toc38283631"/>
      <w:r w:rsidRPr="0075498D">
        <w:rPr>
          <w:rFonts w:cs="Times New Roman"/>
          <w:sz w:val="16"/>
          <w:szCs w:val="16"/>
        </w:rPr>
        <w:t>Направления развития человеческого капитала и социальной сферы</w:t>
      </w:r>
      <w:bookmarkEnd w:id="34"/>
    </w:p>
    <w:p w:rsidR="00B35D5E" w:rsidRPr="0075498D" w:rsidRDefault="00B35D5E"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Развитие человеческого потенциала включает системные преобразования двух типов:</w:t>
      </w:r>
    </w:p>
    <w:p w:rsidR="00B35D5E" w:rsidRPr="0075498D" w:rsidRDefault="00B35D5E" w:rsidP="0075498D">
      <w:pPr>
        <w:pStyle w:val="ab"/>
        <w:numPr>
          <w:ilvl w:val="0"/>
          <w:numId w:val="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направленные на повышение конкурентоспособности кадрового потенциала, рабочей силы и социальных секторов экономики;</w:t>
      </w:r>
    </w:p>
    <w:p w:rsidR="00B35D5E" w:rsidRPr="0075498D" w:rsidRDefault="00B35D5E" w:rsidP="0075498D">
      <w:pPr>
        <w:pStyle w:val="ab"/>
        <w:numPr>
          <w:ilvl w:val="0"/>
          <w:numId w:val="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улучшающие качество социальной среды и условий жизни населения.</w:t>
      </w:r>
    </w:p>
    <w:p w:rsidR="00B35D5E" w:rsidRPr="0075498D" w:rsidRDefault="00B35D5E"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Они охватывают среднесрочные и долгосрочные цели, приоритеты и основные направления демографической политики, политики модернизации здравоохранения и образования, развития пенсионной сферы и социальной помощи, развития культуры, формирования эффективных рынков труда и жилья.</w:t>
      </w:r>
    </w:p>
    <w:p w:rsidR="00B35D5E" w:rsidRPr="0075498D" w:rsidRDefault="00B35D5E"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Создание комфортной и безопасной социальной среды также связано со значительным снижением уровня преступности, повышением эффективности системы защиты граждан от чрезвычайных ситуаций природного и техногенного характера, включая принятие необходимых технических регламентов в этой сфере, а также развитие системы страхования гражданской ответственности в сфере функционирования потенциально опасных объектов.</w:t>
      </w:r>
    </w:p>
    <w:p w:rsidR="00FF6F8B" w:rsidRPr="0075498D" w:rsidRDefault="00B35D5E"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Направления демографического и миграционного развития</w:t>
      </w:r>
    </w:p>
    <w:p w:rsidR="006B0174" w:rsidRPr="0075498D" w:rsidRDefault="006B0174"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Приоритетными направлениями муниципальной демографической политики являются следующие:</w:t>
      </w:r>
    </w:p>
    <w:p w:rsidR="006B0174" w:rsidRPr="0075498D" w:rsidRDefault="006B0174" w:rsidP="0075498D">
      <w:pPr>
        <w:pStyle w:val="ab"/>
        <w:numPr>
          <w:ilvl w:val="0"/>
          <w:numId w:val="1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смертности населения, прежде всего высокой смертности мужчин в трудоспособном возрасте от внешних причин;</w:t>
      </w:r>
    </w:p>
    <w:p w:rsidR="006B0174" w:rsidRPr="0075498D" w:rsidRDefault="006B0174" w:rsidP="0075498D">
      <w:pPr>
        <w:pStyle w:val="ab"/>
        <w:numPr>
          <w:ilvl w:val="0"/>
          <w:numId w:val="1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и укрепление здоровья населения, увеличение роли профилактики заболеваний и формирование здорового образа жизни;</w:t>
      </w:r>
    </w:p>
    <w:p w:rsidR="006B0174" w:rsidRPr="0075498D" w:rsidRDefault="006B0174" w:rsidP="0075498D">
      <w:pPr>
        <w:pStyle w:val="ab"/>
        <w:numPr>
          <w:ilvl w:val="0"/>
          <w:numId w:val="1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рождаемости (в том числе за счет рождения в семьях второго и последующих детей);</w:t>
      </w:r>
    </w:p>
    <w:p w:rsidR="006B0174" w:rsidRPr="0075498D" w:rsidRDefault="006B0174" w:rsidP="0075498D">
      <w:pPr>
        <w:pStyle w:val="ab"/>
        <w:numPr>
          <w:ilvl w:val="0"/>
          <w:numId w:val="1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управление миграционными процессами в целях снижения дефицита трудовых ресурсов в соответствии с потребностями экономики;</w:t>
      </w:r>
    </w:p>
    <w:p w:rsidR="006B0174" w:rsidRPr="0075498D" w:rsidRDefault="006B0174" w:rsidP="0075498D">
      <w:pPr>
        <w:pStyle w:val="ab"/>
        <w:numPr>
          <w:ilvl w:val="0"/>
          <w:numId w:val="1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защиты от чрезвычайных ситуаций природного и техногенного характера.</w:t>
      </w:r>
    </w:p>
    <w:p w:rsidR="00D15255" w:rsidRPr="0075498D" w:rsidRDefault="006B0174"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Целями демографической политики </w:t>
      </w:r>
      <w:r w:rsidR="00670FFD" w:rsidRPr="0075498D">
        <w:rPr>
          <w:rFonts w:ascii="Times New Roman" w:hAnsi="Times New Roman" w:cs="Times New Roman"/>
          <w:sz w:val="16"/>
          <w:szCs w:val="16"/>
        </w:rPr>
        <w:t>С</w:t>
      </w:r>
      <w:r w:rsidR="00114023" w:rsidRPr="0075498D">
        <w:rPr>
          <w:rFonts w:ascii="Times New Roman" w:hAnsi="Times New Roman" w:cs="Times New Roman"/>
          <w:sz w:val="16"/>
          <w:szCs w:val="16"/>
        </w:rPr>
        <w:t>ельского</w:t>
      </w:r>
      <w:r w:rsidRPr="0075498D">
        <w:rPr>
          <w:rFonts w:ascii="Times New Roman" w:hAnsi="Times New Roman" w:cs="Times New Roman"/>
          <w:sz w:val="16"/>
          <w:szCs w:val="16"/>
        </w:rPr>
        <w:t xml:space="preserve"> поселения является сохранение и улучшение текущей динамики демографического развития, а также создание условий для снижения миграционного оттока и увеличения продолжительности жизни населения.</w:t>
      </w:r>
    </w:p>
    <w:p w:rsidR="006B0174" w:rsidRPr="0075498D" w:rsidRDefault="006B0174"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lastRenderedPageBreak/>
        <w:t>Достижению цели будет способствовать реализация следующих задач стратегии:</w:t>
      </w:r>
    </w:p>
    <w:p w:rsidR="006B0174" w:rsidRPr="0075498D" w:rsidRDefault="006B0174" w:rsidP="0075498D">
      <w:pPr>
        <w:pStyle w:val="ab"/>
        <w:numPr>
          <w:ilvl w:val="0"/>
          <w:numId w:val="1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рождаемости и поддержка семей с детьми:</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социальная поддержка семьи и детей за счет федерального и окружного материнского (семейного) капитала;</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предоставление ежемесячных выплат в связи с рождением (усыновлением) первого ребенка за счет субвенций из федерального бюджета, предоставление ежемесячной денежной выплаты, назначаемой в случае рождения третьего ребенка или последующих детей до достижения ребенком возраста 3 лет;</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льготные условия предоставления ипотеки для многодетных семей. </w:t>
      </w:r>
    </w:p>
    <w:p w:rsidR="006B0174" w:rsidRPr="0075498D" w:rsidRDefault="006B0174" w:rsidP="0075498D">
      <w:pPr>
        <w:pStyle w:val="ab"/>
        <w:numPr>
          <w:ilvl w:val="0"/>
          <w:numId w:val="1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смертности и повышение ожидаемой продолжительности жизни при рождении</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охвата лиц старше трудоспособного возраста профилактическими осмотрами и диспансерным наблюдением.</w:t>
      </w:r>
    </w:p>
    <w:p w:rsidR="006B0174" w:rsidRPr="0075498D" w:rsidRDefault="006B0174" w:rsidP="0075498D">
      <w:pPr>
        <w:pStyle w:val="ab"/>
        <w:numPr>
          <w:ilvl w:val="0"/>
          <w:numId w:val="1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Снижение миграционного оттока населения и формирование условий для притока долгосрочных мигрантов</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социальной инфраструктуры;</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транспортной сети;</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новых высокооплачиваемых рабочих мест;</w:t>
      </w:r>
    </w:p>
    <w:p w:rsidR="006B0174" w:rsidRPr="0075498D" w:rsidRDefault="006B0174" w:rsidP="0075498D">
      <w:pPr>
        <w:pStyle w:val="ab"/>
        <w:numPr>
          <w:ilvl w:val="0"/>
          <w:numId w:val="1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строительство жилья экономического класса.</w:t>
      </w:r>
    </w:p>
    <w:p w:rsidR="006B0174" w:rsidRPr="0075498D" w:rsidRDefault="006B0174"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Ключевые решения по направлению демографического развития являются межотраслевыми: здравоохранение, физическая культура и спорт, миграционная политика и др. </w:t>
      </w:r>
    </w:p>
    <w:p w:rsidR="006B0174" w:rsidRPr="0075498D" w:rsidRDefault="006B0174"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Развитие жилищной сферы и повышение обеспеченности качественным жильем</w:t>
      </w:r>
    </w:p>
    <w:p w:rsidR="006B0174" w:rsidRPr="0075498D" w:rsidRDefault="006B0174"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Основными направлениями муниципальной политики в области жилищного строительства должны стать:</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модернизация жилищного фонда;</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жилищного строительства;</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жильем отдельных категорий граждан и молодых семей, нуждающихся в улучшении жилищных условий.</w:t>
      </w:r>
    </w:p>
    <w:p w:rsidR="006B0174" w:rsidRPr="0075498D" w:rsidRDefault="006B0174"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Для реализации данных направлений необходимо выполнение следующих мероприятий:</w:t>
      </w:r>
    </w:p>
    <w:p w:rsidR="006B0174" w:rsidRPr="0075498D" w:rsidRDefault="006B0174" w:rsidP="0075498D">
      <w:pPr>
        <w:pStyle w:val="ab"/>
        <w:numPr>
          <w:ilvl w:val="0"/>
          <w:numId w:val="1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Модернизация жилищного фонда:</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условий для реализации мероприятий по улучшению жилищных условий граждан, проживающих в ветхих и аварийных жилых домах;</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наращивание объемов целевого строительства под нужды жильцов ветхих домов;</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разработка программ капитального строительства жилищного фонда;</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ускоренная модернизация жилищно-коммунальных систем, предполагающих консолидацию всех возможных ресурсов (федеральных, региональных, муниципальных и частных);</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увеличение уровня благоустройства жилищного фонда;</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качества коммунальных услуг, безопасности и комфортности проживания населения на территории.</w:t>
      </w:r>
    </w:p>
    <w:p w:rsidR="006B0174" w:rsidRPr="0075498D" w:rsidRDefault="006B0174" w:rsidP="0075498D">
      <w:pPr>
        <w:pStyle w:val="ab"/>
        <w:numPr>
          <w:ilvl w:val="0"/>
          <w:numId w:val="1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жилищного строительства:</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активизация потребительского спроса на жилье посредством увеличения объемов жилищного строительства и одновременном снижении стоимости квадратного метра жилья с использованием быстровозводимых конструкций при строительстве жилых домов, путем информирования населения о системе ипотечного кредитования, содействия деятельности региональных операторов, содействия созданию жилищных некоммерческих объединений граждан;</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стимулирование строительства жилья путем снижения административных барьеров в строительстве, поддержки крупных инвестиционных проектов комплексного освоения территории, поддержки строительства жилых помещений, предоставляемых по договорам социального найма и аренды жилых помещений, а также создания условий для развития индустрии и промышленности строительства материалов;</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наращивания объемов и темпов жилищного строительства, прежде всего, индивидуального домостроения;</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стимулирование застройщиков к реализации проектов по строительству жилья, соответствующего эконом-классу;</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разработка программ государственно-частного партнерства в области жилищного строительства;</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опережающие развитие ЖКХ-инфраструктуры для жилищного строительства.</w:t>
      </w:r>
    </w:p>
    <w:p w:rsidR="006B0174" w:rsidRPr="0075498D" w:rsidRDefault="006B0174" w:rsidP="0075498D">
      <w:pPr>
        <w:pStyle w:val="ab"/>
        <w:numPr>
          <w:ilvl w:val="0"/>
          <w:numId w:val="1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жильем отдельных категорий граждан и молодых семей, нуждающихся в улучшении жилищных условий:</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разработка и утверждение муниципальных программ и других нормативно-правовых актов, направленных на улучшение жилищных условий населения и повышение доступности жилья;</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нормативное обеспечение отдельных  групп населения социальным и специализированным жилищным фондом;</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lastRenderedPageBreak/>
        <w:t>повышение уровня доступности жилья для молодых семей и граждан, нуждающихся в улучшении жилищных условий, посредством льготного жилищного кредитования на строительство (приобретение) жилья, предполагающее государственную поддержку из бюджетов всех уровней в форме социальных выплат;</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6B0174" w:rsidRPr="0075498D" w:rsidRDefault="006B0174" w:rsidP="0075498D">
      <w:pPr>
        <w:pStyle w:val="ab"/>
        <w:numPr>
          <w:ilvl w:val="0"/>
          <w:numId w:val="1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системы ипотечного жилищного кредитования.</w:t>
      </w:r>
    </w:p>
    <w:p w:rsidR="006B0174" w:rsidRPr="0075498D" w:rsidRDefault="006B0174"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Повышение качества социального обслуживания населения</w:t>
      </w:r>
    </w:p>
    <w:p w:rsidR="006B0174" w:rsidRPr="0075498D" w:rsidRDefault="006B0174"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Основными направлениями в сфере развития социальной сферы являются:</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социального предпринимательства, направленного на решение социальных проблем;</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систематическое проведение тематических конференций и семинаров по повышению качества предоставляемых услуг, в том числе при участии молодежи; проведение конкурсов по творческим проектам в отраслях социальной сферы среди молодежи;</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оптимизация и коммерциализация сети учреждений, предоставляющих социальные услуги населению;   </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модернизация материально- технической базы учреждений социальной сферы;</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потребности населения в медицинских и образовательных услугах;</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синхронизация структуры образования с потребностями экономики;</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адаптация культурно- просветительских и развлекательных услуг к целевой  структуре населения;</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формирование беспрепятственного доступа инвалидов к объектам социальной инфраструктуры; </w:t>
      </w:r>
    </w:p>
    <w:p w:rsidR="006B0174" w:rsidRPr="0075498D" w:rsidRDefault="006B0174" w:rsidP="0075498D">
      <w:pPr>
        <w:pStyle w:val="ab"/>
        <w:numPr>
          <w:ilvl w:val="0"/>
          <w:numId w:val="4"/>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формирование информационного портала по объектам социальной инфраструктуры с указанием структуры и основных характеристик, а также информации о доступности для маломобильных групп.</w:t>
      </w:r>
    </w:p>
    <w:p w:rsidR="00A03FD9" w:rsidRPr="0075498D" w:rsidRDefault="00A03FD9"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i/>
          <w:sz w:val="16"/>
          <w:szCs w:val="16"/>
        </w:rPr>
        <w:t xml:space="preserve">Основным вектором гарантий безопасности жизнедеятельности населения </w:t>
      </w:r>
      <w:r w:rsidR="00AF2C1F" w:rsidRPr="0075498D">
        <w:rPr>
          <w:rFonts w:ascii="Times New Roman" w:hAnsi="Times New Roman" w:cs="Times New Roman"/>
          <w:sz w:val="16"/>
          <w:szCs w:val="16"/>
        </w:rPr>
        <w:t>сельского</w:t>
      </w:r>
      <w:r w:rsidRPr="0075498D">
        <w:rPr>
          <w:rFonts w:ascii="Times New Roman" w:hAnsi="Times New Roman" w:cs="Times New Roman"/>
          <w:sz w:val="16"/>
          <w:szCs w:val="16"/>
        </w:rPr>
        <w:t xml:space="preserve"> поселения должно стать обеспечение правопорядка, снижение уровня преступности и повышение эффективности системы предупреждения и ликвидации чрезвычайных ситуаций.</w:t>
      </w:r>
    </w:p>
    <w:p w:rsidR="00A03FD9" w:rsidRPr="0075498D" w:rsidRDefault="00A03FD9"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Комплексному обеспечению безопасности населения и объектов на территории </w:t>
      </w:r>
      <w:r w:rsidR="00991E8B" w:rsidRPr="0075498D">
        <w:rPr>
          <w:rFonts w:ascii="Times New Roman" w:hAnsi="Times New Roman" w:cs="Times New Roman"/>
          <w:sz w:val="16"/>
          <w:szCs w:val="16"/>
        </w:rPr>
        <w:t>муниципального образования</w:t>
      </w:r>
      <w:r w:rsidRPr="0075498D">
        <w:rPr>
          <w:rFonts w:ascii="Times New Roman" w:hAnsi="Times New Roman" w:cs="Times New Roman"/>
          <w:sz w:val="16"/>
          <w:szCs w:val="16"/>
        </w:rPr>
        <w:t xml:space="preserve"> будет способствовать выполнение следующих задач:</w:t>
      </w:r>
    </w:p>
    <w:p w:rsidR="00A03FD9" w:rsidRPr="0075498D" w:rsidRDefault="00A03FD9" w:rsidP="0075498D">
      <w:pPr>
        <w:pStyle w:val="ab"/>
        <w:numPr>
          <w:ilvl w:val="0"/>
          <w:numId w:val="1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сокращение индивидуального риска гибели людей </w:t>
      </w:r>
      <w:r w:rsidR="00AF2C1F" w:rsidRPr="0075498D">
        <w:rPr>
          <w:rFonts w:ascii="Times New Roman" w:hAnsi="Times New Roman" w:cs="Times New Roman"/>
          <w:sz w:val="16"/>
          <w:szCs w:val="16"/>
        </w:rPr>
        <w:t>сельского</w:t>
      </w:r>
      <w:r w:rsidRPr="0075498D">
        <w:rPr>
          <w:rFonts w:ascii="Times New Roman" w:hAnsi="Times New Roman" w:cs="Times New Roman"/>
          <w:sz w:val="16"/>
          <w:szCs w:val="16"/>
        </w:rPr>
        <w:t xml:space="preserve"> поселения от пожаров, от чрезвычайных ситуаций природного и техногенного характера;</w:t>
      </w:r>
    </w:p>
    <w:p w:rsidR="00A03FD9" w:rsidRPr="0075498D" w:rsidRDefault="00A03FD9" w:rsidP="0075498D">
      <w:pPr>
        <w:pStyle w:val="ab"/>
        <w:numPr>
          <w:ilvl w:val="0"/>
          <w:numId w:val="1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ежегодное снижение количества преступлений;</w:t>
      </w:r>
    </w:p>
    <w:p w:rsidR="00A03FD9" w:rsidRPr="0075498D" w:rsidRDefault="00A03FD9" w:rsidP="0075498D">
      <w:pPr>
        <w:pStyle w:val="ab"/>
        <w:numPr>
          <w:ilvl w:val="0"/>
          <w:numId w:val="15"/>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безопасности дорожного движения.</w:t>
      </w:r>
    </w:p>
    <w:p w:rsidR="00FF6F8B" w:rsidRPr="0075498D" w:rsidRDefault="00A03FD9" w:rsidP="0075498D">
      <w:pPr>
        <w:pStyle w:val="2"/>
        <w:numPr>
          <w:ilvl w:val="0"/>
          <w:numId w:val="34"/>
        </w:numPr>
        <w:spacing w:before="0" w:after="0"/>
        <w:ind w:left="0"/>
        <w:rPr>
          <w:rFonts w:cs="Times New Roman"/>
          <w:sz w:val="16"/>
          <w:szCs w:val="16"/>
        </w:rPr>
      </w:pPr>
      <w:bookmarkStart w:id="35" w:name="_Toc38283632"/>
      <w:r w:rsidRPr="0075498D">
        <w:rPr>
          <w:rFonts w:cs="Times New Roman"/>
          <w:sz w:val="16"/>
          <w:szCs w:val="16"/>
        </w:rPr>
        <w:t>Основные направления развития транспортной инфраструктуры</w:t>
      </w:r>
      <w:bookmarkEnd w:id="35"/>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части </w:t>
      </w:r>
      <w:r w:rsidRPr="0075498D">
        <w:rPr>
          <w:rFonts w:ascii="Times New Roman" w:hAnsi="Times New Roman" w:cs="Times New Roman"/>
          <w:i/>
          <w:sz w:val="16"/>
          <w:szCs w:val="16"/>
        </w:rPr>
        <w:t>воздушного транспорта</w:t>
      </w:r>
      <w:r w:rsidRPr="0075498D">
        <w:rPr>
          <w:rFonts w:ascii="Times New Roman" w:hAnsi="Times New Roman" w:cs="Times New Roman"/>
          <w:sz w:val="16"/>
          <w:szCs w:val="16"/>
        </w:rPr>
        <w:t xml:space="preserve"> основная задача направлена на поддержание рабочего состояния ВПП и вертолетных площадок на территории населенных пунктов.</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части </w:t>
      </w:r>
      <w:r w:rsidRPr="0075498D">
        <w:rPr>
          <w:rFonts w:ascii="Times New Roman" w:hAnsi="Times New Roman" w:cs="Times New Roman"/>
          <w:i/>
          <w:sz w:val="16"/>
          <w:szCs w:val="16"/>
        </w:rPr>
        <w:t>водного транспорта</w:t>
      </w:r>
      <w:r w:rsidRPr="0075498D">
        <w:rPr>
          <w:rFonts w:ascii="Times New Roman" w:hAnsi="Times New Roman" w:cs="Times New Roman"/>
          <w:sz w:val="16"/>
          <w:szCs w:val="16"/>
        </w:rPr>
        <w:t xml:space="preserve"> предлагается отведение мест под размещение эллингов в населенных пунктах.</w:t>
      </w:r>
    </w:p>
    <w:p w:rsidR="00A03FD9" w:rsidRPr="0075498D" w:rsidRDefault="00A03FD9" w:rsidP="0075498D">
      <w:pPr>
        <w:pStyle w:val="2"/>
        <w:numPr>
          <w:ilvl w:val="0"/>
          <w:numId w:val="34"/>
        </w:numPr>
        <w:spacing w:before="0" w:after="0"/>
        <w:ind w:left="0"/>
        <w:rPr>
          <w:rFonts w:cs="Times New Roman"/>
          <w:sz w:val="16"/>
          <w:szCs w:val="16"/>
        </w:rPr>
      </w:pPr>
      <w:bookmarkStart w:id="36" w:name="_Toc38283633"/>
      <w:r w:rsidRPr="0075498D">
        <w:rPr>
          <w:rFonts w:cs="Times New Roman"/>
          <w:sz w:val="16"/>
          <w:szCs w:val="16"/>
        </w:rPr>
        <w:t>Основные направления развития инженерной инфраструктуры</w:t>
      </w:r>
      <w:bookmarkEnd w:id="36"/>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Подготовка к потреблению топливно-энергетических ресурсов в условиях Крайнего Севера занимает одну из крупнейших расходных статей в жизнеобеспечении объектов жилищно-коммунального хозяйства, социально-бытовой и культурной сфер.</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Подготовка коммунальной инфраструктуры должно начинаться ежегодно весной. Ресурсоснабжающим организациям необходимо осуществлять осмотры объектов жилищно-коммунального хозяйства, составлять планы-графики работ, необходимые для подготовки объектов ЖКХ к эксплуатации в зимних условиях.</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Развитие инженерных систем на терри</w:t>
      </w:r>
      <w:r w:rsidR="00670FFD" w:rsidRPr="0075498D">
        <w:rPr>
          <w:rFonts w:ascii="Times New Roman" w:hAnsi="Times New Roman" w:cs="Times New Roman"/>
          <w:sz w:val="16"/>
          <w:szCs w:val="16"/>
        </w:rPr>
        <w:t>тории  Сельского поселения</w:t>
      </w:r>
      <w:r w:rsidRPr="0075498D">
        <w:rPr>
          <w:rFonts w:ascii="Times New Roman" w:hAnsi="Times New Roman" w:cs="Times New Roman"/>
          <w:sz w:val="16"/>
          <w:szCs w:val="16"/>
        </w:rPr>
        <w:t xml:space="preserve"> в основном будет связано с мероприятиями, направленными на обеспечение бесперебойного функционирования существующих инженерных сетей и объектов, надежного обеспечения потребителей коммунальными ресурсами, а также с подключением новых потребителей по мере застройки новых территорий.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Развитие системы водоснабжения и водоотведения, включающие в себя объекты водоочистки и очистки сточных вод, с использованием современного и эффективного оборудования позволит улучшить бытовые условия населения, повысить качество благоустройства жилого фонда. Так же этими мероприятиями будет обеспечена санитарно-эпидемиологическая безопасность территорий. Возможность обеспечения населенных пунктов централизованной или децентрализованной системой водоотведения, водоснабжения определяется на основе климатических, гидрологических, геологических условий района строительства, с учетом экономической целесообразности строительства объектов и сетей водоотведения, водоснабжения, а также с учетом планов ресурсоснабжающих организаций, в чьем ведении находятся данные объекты коммунального хозяйства.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Реконструкция объектов электроснабжения и теплоснабжения на территории населенных пунктов позволит улучшить качество коммунального обслуживания населения. Для обеспечения новых потребителей электроснабжением, теплоснабжением может </w:t>
      </w:r>
      <w:r w:rsidRPr="0075498D">
        <w:rPr>
          <w:rFonts w:ascii="Times New Roman" w:hAnsi="Times New Roman" w:cs="Times New Roman"/>
          <w:sz w:val="16"/>
          <w:szCs w:val="16"/>
        </w:rPr>
        <w:lastRenderedPageBreak/>
        <w:t>потребоваться реконструкция существующей дизельной электростанции, строительство новых сетей электроснабжения 10(6)\0,4 кВ, трансформаторных подстанций, а также строительство локальных котельных преимущественно для социально-значимых объектов.</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 территории Ненецкого автономного округа и Заполярного района региональной программой «Газификация жилищно-коммунального хозяйства, промышленных и иных организаций Ненецкого автономного округа на 2019-2023 годы», утвержденной постановлением Губернатора Ненецкого автономного округа от 04.10.2019г. № 67-пг, предусмотрены важные мероприятия по газификации с. Оксино, п. Хонгурей, д. Каменка.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С целью создания условий для обеспечения сельского населения доступными телекоммуникационными технологиями стратегией социально-экономического развития Ненецкого автономного округа до 2030 г. в рамках федерального проекта «Устранение цифрового неравенства» подключением к Интернету со скоростью 10 Мбит/с должно быть обеспечено с. Оксино.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Основными направлениями развития телекоммуникационного комплекса будет являться:</w:t>
      </w:r>
    </w:p>
    <w:p w:rsidR="00E16482" w:rsidRPr="0075498D" w:rsidRDefault="00E16482" w:rsidP="0075498D">
      <w:pPr>
        <w:pStyle w:val="ab"/>
        <w:numPr>
          <w:ilvl w:val="0"/>
          <w:numId w:val="2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улучшение качества связи телефонной сети общего пользования, развитие и расширение мультимедийных услуг, предоставляемых населению, включая «Интернет»;</w:t>
      </w:r>
    </w:p>
    <w:p w:rsidR="00E16482" w:rsidRPr="0075498D" w:rsidRDefault="00E16482" w:rsidP="0075498D">
      <w:pPr>
        <w:pStyle w:val="ab"/>
        <w:numPr>
          <w:ilvl w:val="0"/>
          <w:numId w:val="2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развитие сотовой связи за счет увеличения покрытия территории сотовой связью различных операторов и применения новейших технологий в передачи данных; </w:t>
      </w:r>
    </w:p>
    <w:p w:rsidR="00F30004" w:rsidRPr="0075498D" w:rsidRDefault="00E16482" w:rsidP="0075498D">
      <w:pPr>
        <w:pStyle w:val="ab"/>
        <w:numPr>
          <w:ilvl w:val="0"/>
          <w:numId w:val="2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сети эфирного цифрового телевизионного вещания за счет увеличения количества и улучшения качества принимаемых телевизионных каналов.</w:t>
      </w:r>
    </w:p>
    <w:p w:rsidR="00C74145" w:rsidRPr="0075498D" w:rsidRDefault="00C74145" w:rsidP="0075498D">
      <w:pPr>
        <w:pStyle w:val="2"/>
        <w:numPr>
          <w:ilvl w:val="0"/>
          <w:numId w:val="34"/>
        </w:numPr>
        <w:spacing w:before="0" w:after="0"/>
        <w:ind w:left="0"/>
        <w:rPr>
          <w:rFonts w:cs="Times New Roman"/>
          <w:sz w:val="16"/>
          <w:szCs w:val="16"/>
        </w:rPr>
      </w:pPr>
      <w:bookmarkStart w:id="37" w:name="_Toc38283634"/>
      <w:r w:rsidRPr="0075498D">
        <w:rPr>
          <w:rFonts w:cs="Times New Roman"/>
          <w:sz w:val="16"/>
          <w:szCs w:val="16"/>
        </w:rPr>
        <w:t>Основные направления рационального природопользования и обеспечения экологической безопасности</w:t>
      </w:r>
      <w:bookmarkEnd w:id="37"/>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Согласно Стратегии экологической безопасности Российской Федерации на период до 2025 года, утвержденной Указом Президента Российской Федерации от 19 апреля 2017 г. № 176</w:t>
      </w:r>
      <w:r w:rsidRPr="0075498D">
        <w:rPr>
          <w:rFonts w:ascii="Times New Roman" w:hAnsi="Times New Roman" w:cs="Times New Roman"/>
          <w:color w:val="0070C0"/>
          <w:sz w:val="16"/>
          <w:szCs w:val="16"/>
        </w:rPr>
        <w:t>,</w:t>
      </w:r>
      <w:r w:rsidRPr="0075498D">
        <w:rPr>
          <w:rFonts w:ascii="Times New Roman" w:hAnsi="Times New Roman" w:cs="Times New Roman"/>
          <w:sz w:val="16"/>
          <w:szCs w:val="16"/>
        </w:rPr>
        <w:t xml:space="preserve"> целями государственной экологической политики являются сохранение и восстановление природной среды, обеспечение качества окружающей среды, необходимого для благоприятной жизни человека и устойчивого развития экономики, ликвидация накопленного вреда окружающей среде вследствие хозяйственной и иной деятельности в условиях возрастающей экономической активности и глобальных изменений климата.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Источниками загрязнения природной среды </w:t>
      </w:r>
      <w:r w:rsidR="00493111" w:rsidRPr="0075498D">
        <w:rPr>
          <w:rFonts w:ascii="Times New Roman" w:hAnsi="Times New Roman" w:cs="Times New Roman"/>
          <w:sz w:val="16"/>
          <w:szCs w:val="16"/>
        </w:rPr>
        <w:t>Сельского поселения</w:t>
      </w:r>
      <w:r w:rsidRPr="0075498D">
        <w:rPr>
          <w:rFonts w:ascii="Times New Roman" w:hAnsi="Times New Roman" w:cs="Times New Roman"/>
          <w:sz w:val="16"/>
          <w:szCs w:val="16"/>
        </w:rPr>
        <w:t xml:space="preserve"> являются: деятельность предприятий, расположенных на территории муниципального образования, жилищно-коммунальные объекты и автотранспорт.</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Узкие улицы с очень низким уровнем благоустройства дорожной сети способствуют формированию вдоль дорог зон дискомфорта от воздействия автотранспорта. В теплый период увеличивается запыленность жилых массивов, примыкающих к проезжим дорогам.</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Коммунально-складские и производственно - складские зоны занимают незначит</w:t>
      </w:r>
      <w:r w:rsidR="00493111" w:rsidRPr="0075498D">
        <w:rPr>
          <w:rFonts w:ascii="Times New Roman" w:hAnsi="Times New Roman" w:cs="Times New Roman"/>
          <w:sz w:val="16"/>
          <w:szCs w:val="16"/>
        </w:rPr>
        <w:t>ельную часть территории Сельского поселения</w:t>
      </w:r>
      <w:r w:rsidRPr="0075498D">
        <w:rPr>
          <w:rFonts w:ascii="Times New Roman" w:hAnsi="Times New Roman" w:cs="Times New Roman"/>
          <w:sz w:val="16"/>
          <w:szCs w:val="16"/>
        </w:rPr>
        <w:t xml:space="preserve"> и расположены в населенных пунктах, среди жилых кварталов и в непосредственной близости от них.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результате сжигания топлива, проведения сварочных работ, обработки металла и дерева в воздух выбрасываются: оксид углерода, сернистый газ, двуокись азота, окислы марганца и железа, пыль.</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Одновременно с производственным фактором на окружающую среду негативно воздействует жилищно-коммунальное хозяйство. Согласно форме федерального статистического наблюдения 2-ТП (отходы) за 2019 год общая масса отходов производства и потребления составила 63 тонны.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соответствии с законом Ненецкого автономного округа от 30.05.2016 года № 208-ОЗ  «О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 полномочия в области организации деятельности по сбору, транспортированию, обработке, утилизации, обезвреживанию и захоронению твердых коммунальных отходов, а также по утверждению порядка сбора твердых коммунальных отходов находятся в ведении исполнительного органа государственной власти Ненецкого автономного округа в сфере жилищно-коммунального хозяйства и жилищной политики.</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Система сбора, накопления и удаления твердых коммунальных отходов в муниципальных образованиях Ненецкого автономного округа в настоящее время определена «Территориальной схемой обращения с отходами, в том числе с твердыми коммунальными отходами, на территории Ненецкого автономного округа на период 2016 - 2030 годов», а также Концепцией по обращению с отходами производства и в муниципальном районе «Заполярный район» Ненецкого автономного округа, разработанной в 2011 году.</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Вопросы в области обращения с отход</w:t>
      </w:r>
      <w:r w:rsidR="009E4A8F" w:rsidRPr="0075498D">
        <w:rPr>
          <w:rFonts w:ascii="Times New Roman" w:hAnsi="Times New Roman" w:cs="Times New Roman"/>
          <w:sz w:val="16"/>
          <w:szCs w:val="16"/>
        </w:rPr>
        <w:t>ами  в  Сельском поселении</w:t>
      </w:r>
      <w:r w:rsidRPr="0075498D">
        <w:rPr>
          <w:rFonts w:ascii="Times New Roman" w:hAnsi="Times New Roman" w:cs="Times New Roman"/>
          <w:sz w:val="16"/>
          <w:szCs w:val="16"/>
        </w:rPr>
        <w:t xml:space="preserve"> решаются в рамках государственной программы Ненецкого автономного округа «Модернизация жилищно-коммунального хозяйства Ненецкого автономного округа» (подпрограмма 4 «Развитие системы обращения с отходами, в том числе с твердыми коммунальными отходами на территории Ненецкого автономного округа»).</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целях сохранения окружающей среды и восстановления природы была принята и государственная программа Ненецкого автономного округа «Охрана окружающей среды, воспроизводство и использование природных ресурсов», утверждённая </w:t>
      </w:r>
      <w:r w:rsidRPr="0075498D">
        <w:rPr>
          <w:rFonts w:ascii="Times New Roman" w:hAnsi="Times New Roman" w:cs="Times New Roman"/>
          <w:sz w:val="16"/>
          <w:szCs w:val="16"/>
        </w:rPr>
        <w:lastRenderedPageBreak/>
        <w:t xml:space="preserve">Постановлением Администрации </w:t>
      </w:r>
      <w:r w:rsidR="00991E8B" w:rsidRPr="0075498D">
        <w:rPr>
          <w:rFonts w:ascii="Times New Roman" w:hAnsi="Times New Roman" w:cs="Times New Roman"/>
          <w:sz w:val="16"/>
          <w:szCs w:val="16"/>
        </w:rPr>
        <w:t>Ненецкого автономного округа</w:t>
      </w:r>
      <w:r w:rsidRPr="0075498D">
        <w:rPr>
          <w:rFonts w:ascii="Times New Roman" w:hAnsi="Times New Roman" w:cs="Times New Roman"/>
          <w:sz w:val="16"/>
          <w:szCs w:val="16"/>
        </w:rPr>
        <w:t xml:space="preserve"> от 09.10.2014 № 381-п, реализация которой происходит и в настоящее время.</w:t>
      </w:r>
    </w:p>
    <w:p w:rsidR="00E16482" w:rsidRPr="0075498D" w:rsidRDefault="00E16482" w:rsidP="0075498D">
      <w:pPr>
        <w:spacing w:after="0" w:line="360" w:lineRule="auto"/>
        <w:ind w:firstLine="709"/>
        <w:jc w:val="center"/>
        <w:rPr>
          <w:rFonts w:ascii="Times New Roman" w:hAnsi="Times New Roman" w:cs="Times New Roman"/>
          <w:b/>
          <w:i/>
          <w:sz w:val="16"/>
          <w:szCs w:val="16"/>
        </w:rPr>
      </w:pPr>
      <w:bookmarkStart w:id="38" w:name="_Toc36544929"/>
      <w:r w:rsidRPr="0075498D">
        <w:rPr>
          <w:rFonts w:ascii="Times New Roman" w:hAnsi="Times New Roman" w:cs="Times New Roman"/>
          <w:b/>
          <w:i/>
          <w:sz w:val="16"/>
          <w:szCs w:val="16"/>
        </w:rPr>
        <w:t>Приоритеты направления рационального освоения природно-ресурсного потенциала, охраны окружающей среды и обеспечения экологической безопасности</w:t>
      </w:r>
      <w:bookmarkEnd w:id="38"/>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целях исполнения государственной программы Российской Федерации «Охрана окружающей среды», утвержденной постановлением Правительства Российской Федерации от 15 апреля 2014 г. № 326, определена следующая цель раз</w:t>
      </w:r>
      <w:r w:rsidR="007E7ADD" w:rsidRPr="0075498D">
        <w:rPr>
          <w:rFonts w:ascii="Times New Roman" w:hAnsi="Times New Roman" w:cs="Times New Roman"/>
          <w:sz w:val="16"/>
          <w:szCs w:val="16"/>
        </w:rPr>
        <w:t>вития Сельского поселения</w:t>
      </w:r>
      <w:r w:rsidRPr="0075498D">
        <w:rPr>
          <w:rFonts w:ascii="Times New Roman" w:hAnsi="Times New Roman" w:cs="Times New Roman"/>
          <w:sz w:val="16"/>
          <w:szCs w:val="16"/>
        </w:rPr>
        <w:t xml:space="preserve"> «Пустозерский сельсовет»</w:t>
      </w:r>
      <w:r w:rsidR="00E66ABF" w:rsidRPr="0075498D">
        <w:rPr>
          <w:rFonts w:ascii="Times New Roman" w:hAnsi="Times New Roman" w:cs="Times New Roman"/>
          <w:sz w:val="16"/>
          <w:szCs w:val="16"/>
        </w:rPr>
        <w:t xml:space="preserve"> </w:t>
      </w:r>
      <w:r w:rsidR="007E7ADD" w:rsidRPr="0075498D">
        <w:rPr>
          <w:rFonts w:ascii="Times New Roman" w:hAnsi="Times New Roman" w:cs="Times New Roman"/>
          <w:sz w:val="16"/>
          <w:szCs w:val="16"/>
        </w:rPr>
        <w:t xml:space="preserve">Заполярного района </w:t>
      </w:r>
      <w:r w:rsidR="00E66ABF" w:rsidRPr="0075498D">
        <w:rPr>
          <w:rFonts w:ascii="Times New Roman" w:hAnsi="Times New Roman" w:cs="Times New Roman"/>
          <w:sz w:val="16"/>
          <w:szCs w:val="16"/>
        </w:rPr>
        <w:t>Ненецкого автономного округа</w:t>
      </w:r>
      <w:r w:rsidRPr="0075498D">
        <w:rPr>
          <w:rFonts w:ascii="Times New Roman" w:hAnsi="Times New Roman" w:cs="Times New Roman"/>
          <w:sz w:val="16"/>
          <w:szCs w:val="16"/>
        </w:rPr>
        <w:t xml:space="preserve"> по направлению охраны окружающей среды и обеспечения экологической безопасности: формирование благоприятной и безопасной среды проживания жителей посредством улучшения экологической обстановки.</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Цель будет достигнута посредствам реализации следующих задач: </w:t>
      </w:r>
    </w:p>
    <w:p w:rsidR="00E16482" w:rsidRPr="0075498D" w:rsidRDefault="00E16482" w:rsidP="0075498D">
      <w:pPr>
        <w:pStyle w:val="ab"/>
        <w:numPr>
          <w:ilvl w:val="0"/>
          <w:numId w:val="2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ликвидация накопленного экологического ущерба и рекультивация территорий, на которых размещены отходы производства и потребления; </w:t>
      </w:r>
    </w:p>
    <w:p w:rsidR="00E16482" w:rsidRPr="0075498D" w:rsidRDefault="00E16482" w:rsidP="0075498D">
      <w:pPr>
        <w:pStyle w:val="ab"/>
        <w:numPr>
          <w:ilvl w:val="0"/>
          <w:numId w:val="2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экологической культуры населения, создание системы общественного контроля, направленной на обеспечение экологической безопасности и улучшения состояния окружающей среды;</w:t>
      </w:r>
    </w:p>
    <w:p w:rsidR="00E16482" w:rsidRPr="0075498D" w:rsidRDefault="00E16482" w:rsidP="0075498D">
      <w:pPr>
        <w:pStyle w:val="ab"/>
        <w:numPr>
          <w:ilvl w:val="0"/>
          <w:numId w:val="2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применение всеми объектами, оказывающими негативное воздействие на окружающую среду, системы экологического регулирования, основанной на использовании наилучших доступных технологий; </w:t>
      </w:r>
    </w:p>
    <w:p w:rsidR="00E16482" w:rsidRPr="0075498D" w:rsidRDefault="00E16482" w:rsidP="0075498D">
      <w:pPr>
        <w:pStyle w:val="ab"/>
        <w:numPr>
          <w:ilvl w:val="0"/>
          <w:numId w:val="2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рациональное использование водных объектов и обеспечение защищенности и от наводнений и иного негативного воздействия вод;</w:t>
      </w:r>
    </w:p>
    <w:p w:rsidR="00E16482" w:rsidRPr="0075498D" w:rsidRDefault="00E16482" w:rsidP="0075498D">
      <w:pPr>
        <w:pStyle w:val="ab"/>
        <w:numPr>
          <w:ilvl w:val="0"/>
          <w:numId w:val="2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формирование системы комплексного мониторинга за состоянием окружающей среды;</w:t>
      </w:r>
    </w:p>
    <w:p w:rsidR="00E16482" w:rsidRPr="0075498D" w:rsidRDefault="00E16482" w:rsidP="0075498D">
      <w:pPr>
        <w:pStyle w:val="ab"/>
        <w:numPr>
          <w:ilvl w:val="0"/>
          <w:numId w:val="29"/>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жителей поселка  качественной питьевой водой.</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Первоочередными мероприятиями по реализации стратегии станут: </w:t>
      </w:r>
    </w:p>
    <w:p w:rsidR="00E16482" w:rsidRPr="0075498D" w:rsidRDefault="00E16482" w:rsidP="0075498D">
      <w:pPr>
        <w:pStyle w:val="ab"/>
        <w:numPr>
          <w:ilvl w:val="0"/>
          <w:numId w:val="3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проведение рекультивации земель подверженных негативному воздействию;</w:t>
      </w:r>
    </w:p>
    <w:p w:rsidR="00E16482" w:rsidRPr="0075498D" w:rsidRDefault="00E16482" w:rsidP="0075498D">
      <w:pPr>
        <w:pStyle w:val="ab"/>
        <w:numPr>
          <w:ilvl w:val="0"/>
          <w:numId w:val="3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поддержка социально ориентированных общественных организаций в деятельности  по созданию системы общественного контроля, направленной на выявление несанкционированных свалок;</w:t>
      </w:r>
    </w:p>
    <w:p w:rsidR="00E16482" w:rsidRPr="0075498D" w:rsidRDefault="00E16482" w:rsidP="0075498D">
      <w:pPr>
        <w:pStyle w:val="ab"/>
        <w:numPr>
          <w:ilvl w:val="0"/>
          <w:numId w:val="3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проведение обучающих экологических мероприятий  в образовательных организациях;</w:t>
      </w:r>
    </w:p>
    <w:p w:rsidR="00E16482" w:rsidRPr="0075498D" w:rsidRDefault="00E16482" w:rsidP="0075498D">
      <w:pPr>
        <w:pStyle w:val="ab"/>
        <w:numPr>
          <w:ilvl w:val="0"/>
          <w:numId w:val="3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внедрение инструментов экологического регулирования;</w:t>
      </w:r>
    </w:p>
    <w:p w:rsidR="00E16482" w:rsidRPr="0075498D" w:rsidRDefault="00E16482" w:rsidP="0075498D">
      <w:pPr>
        <w:pStyle w:val="ab"/>
        <w:numPr>
          <w:ilvl w:val="0"/>
          <w:numId w:val="30"/>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принятие мер по профилактике нарушений природоохранного законодательства.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Так же будет сформирована система регулярного мониторинга,  организована система наблюдений.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На дальнейшую перспективу, запланировано:  обеспечение качественной питьевой водой  население. Проведение оценки состояния объектов централизованных систем водоснабжения на предмет соответствия установленным показателям качества и безопасности питьевого водоснабжения. </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По окончанию третьего этапа и всего срока реализации настоящей Стратегии будут достигнуты позитивные результаты в обеспечении экологически ориентированного роста экономики и внедрения экологически эффективных инновационных технологий, обеспечивающих минимизацию вреда окружающей среде, создании системы эффективного обращения с отходами производства и потребления.</w:t>
      </w:r>
    </w:p>
    <w:p w:rsidR="00A03FD9" w:rsidRPr="0075498D" w:rsidRDefault="00A03FD9" w:rsidP="0075498D">
      <w:pPr>
        <w:pStyle w:val="2"/>
        <w:numPr>
          <w:ilvl w:val="0"/>
          <w:numId w:val="34"/>
        </w:numPr>
        <w:spacing w:before="0" w:after="0"/>
        <w:ind w:left="0"/>
        <w:rPr>
          <w:rFonts w:cs="Times New Roman"/>
          <w:sz w:val="16"/>
          <w:szCs w:val="16"/>
        </w:rPr>
      </w:pPr>
      <w:bookmarkStart w:id="39" w:name="_Toc38283635"/>
      <w:r w:rsidRPr="0075498D">
        <w:rPr>
          <w:rFonts w:cs="Times New Roman"/>
          <w:sz w:val="16"/>
          <w:szCs w:val="16"/>
        </w:rPr>
        <w:t>Основные направления пространственного развития</w:t>
      </w:r>
      <w:bookmarkEnd w:id="39"/>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 основании решений Схемы территориального планирования Ненецкого автономного округа, Стратегии социально-экономического развития Ненецкого автономного округа до 2030 года, анализа действующих документов территориального планирования, особенностей, целей и задач пространственного раз</w:t>
      </w:r>
      <w:r w:rsidR="007E7ADD" w:rsidRPr="0075498D">
        <w:rPr>
          <w:rFonts w:ascii="Times New Roman" w:hAnsi="Times New Roman" w:cs="Times New Roman"/>
          <w:sz w:val="16"/>
          <w:szCs w:val="16"/>
        </w:rPr>
        <w:t>вития Сельского поселения</w:t>
      </w:r>
      <w:r w:rsidRPr="0075498D">
        <w:rPr>
          <w:rFonts w:ascii="Times New Roman" w:hAnsi="Times New Roman" w:cs="Times New Roman"/>
          <w:sz w:val="16"/>
          <w:szCs w:val="16"/>
        </w:rPr>
        <w:t xml:space="preserve"> «Пустозерский сельсовет»</w:t>
      </w:r>
      <w:r w:rsidR="00267AED" w:rsidRPr="0075498D">
        <w:rPr>
          <w:rFonts w:ascii="Times New Roman" w:hAnsi="Times New Roman" w:cs="Times New Roman"/>
          <w:sz w:val="16"/>
          <w:szCs w:val="16"/>
        </w:rPr>
        <w:t xml:space="preserve"> </w:t>
      </w:r>
      <w:r w:rsidR="007E7ADD" w:rsidRPr="0075498D">
        <w:rPr>
          <w:rFonts w:ascii="Times New Roman" w:hAnsi="Times New Roman" w:cs="Times New Roman"/>
          <w:sz w:val="16"/>
          <w:szCs w:val="16"/>
        </w:rPr>
        <w:t xml:space="preserve">Заполярного района </w:t>
      </w:r>
      <w:r w:rsidR="00267AED" w:rsidRPr="0075498D">
        <w:rPr>
          <w:rFonts w:ascii="Times New Roman" w:hAnsi="Times New Roman" w:cs="Times New Roman"/>
          <w:sz w:val="16"/>
          <w:szCs w:val="16"/>
        </w:rPr>
        <w:t>Ненецкого автономного округа</w:t>
      </w:r>
      <w:r w:rsidRPr="0075498D">
        <w:rPr>
          <w:rFonts w:ascii="Times New Roman" w:hAnsi="Times New Roman" w:cs="Times New Roman"/>
          <w:sz w:val="16"/>
          <w:szCs w:val="16"/>
        </w:rPr>
        <w:t xml:space="preserve">, определены основные приоритеты и направления пространственного развития: </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сохранение и упорядочивание сложившейся планировочной организации;</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взаимоувязанное размещение нового строительства с сохраняемой застройкой и организация единого архитектурно-планировочного комплекса, отвечающего современным принципам планировки и застройки;</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увеличение градостроительной ёмкости муниципального образования посредством освоения территориальных резервов и реконструкции существующих жилых территорий;</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преобразование существующих неблагоустроенных территорий с ветхой жилой застройкой в благоустроенные зоны жилой застройки за счёт их последовательной регенерации; </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ликвидация аварийного и ветхого жилищного фонда, а также объектов, расположенных в границах жилых зон и не соответствующих санитарно-гигиеническим и иным требованиям к использованию и застройке этих территорий;</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вокруг жилых домов приусадебных участков (с целью размещения подсобных и прочих объектов) размер земельного участка определяется заданием на проектирование по местным условиям с учетом демографической структуры населения в зависимости от типа дома;</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развитие существующего центра с. Оксино, </w:t>
      </w:r>
      <w:bookmarkStart w:id="40" w:name="OLE_LINK92"/>
      <w:bookmarkStart w:id="41" w:name="OLE_LINK93"/>
      <w:bookmarkStart w:id="42" w:name="OLE_LINK94"/>
      <w:bookmarkStart w:id="43" w:name="_Toc405455110"/>
      <w:bookmarkStart w:id="44" w:name="_Toc405550239"/>
      <w:bookmarkStart w:id="45" w:name="_Toc438050945"/>
      <w:r w:rsidRPr="0075498D">
        <w:rPr>
          <w:rFonts w:ascii="Times New Roman" w:hAnsi="Times New Roman" w:cs="Times New Roman"/>
          <w:sz w:val="16"/>
          <w:szCs w:val="16"/>
        </w:rPr>
        <w:t xml:space="preserve">на прежнем месте, в его центральной части; </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lastRenderedPageBreak/>
        <w:t>развитие производственных территорий в с. Оксино;</w:t>
      </w:r>
      <w:bookmarkEnd w:id="40"/>
      <w:bookmarkEnd w:id="41"/>
      <w:bookmarkEnd w:id="42"/>
      <w:bookmarkEnd w:id="43"/>
      <w:bookmarkEnd w:id="44"/>
      <w:bookmarkEnd w:id="45"/>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проведение мероприятий по берегоукреплению в с. Оксино;</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создание зеленого ка</w:t>
      </w:r>
      <w:r w:rsidR="007E7ADD" w:rsidRPr="0075498D">
        <w:rPr>
          <w:rFonts w:ascii="Times New Roman" w:hAnsi="Times New Roman" w:cs="Times New Roman"/>
          <w:sz w:val="16"/>
          <w:szCs w:val="16"/>
        </w:rPr>
        <w:t>ркаса Сельского поселения</w:t>
      </w:r>
      <w:r w:rsidR="00112A59" w:rsidRPr="0075498D">
        <w:rPr>
          <w:rFonts w:ascii="Times New Roman" w:hAnsi="Times New Roman" w:cs="Times New Roman"/>
          <w:sz w:val="16"/>
          <w:szCs w:val="16"/>
        </w:rPr>
        <w:t>,</w:t>
      </w:r>
      <w:r w:rsidRPr="0075498D">
        <w:rPr>
          <w:rFonts w:ascii="Times New Roman" w:hAnsi="Times New Roman" w:cs="Times New Roman"/>
          <w:sz w:val="16"/>
          <w:szCs w:val="16"/>
        </w:rPr>
        <w:t xml:space="preserve"> как непрерывной системы озеленения территории: от озеленения улиц и территорий общего пользования до озеленения территорий жилой, общественной и производственной застройки, охранных и санитарно-защитных зон;</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сохранение, расширение существующих и создание новых объектов озеленения, включение в композиционную структуру системы зеленых насаждений участков естественной растительности и водоемов;</w:t>
      </w:r>
    </w:p>
    <w:p w:rsidR="00E16482" w:rsidRPr="0075498D" w:rsidRDefault="00E16482" w:rsidP="0075498D">
      <w:pPr>
        <w:pStyle w:val="ab"/>
        <w:numPr>
          <w:ilvl w:val="0"/>
          <w:numId w:val="31"/>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системы и инфраструктуры обращения с отходами в соответствии с «Территориальной схемой обращения с отходами, в том числе с твердыми коммунальными отходами, на территории Ненецкого автономного округа на период 2016 - 2030 годов».</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Сроки достижения указанных приоритетов, целей и задач</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В соответствии со стратегией социально-экономического развития Ненецкого автономного округа до 2030 года определены три этапа достижения целей и задач социально-экономического развития:</w:t>
      </w:r>
    </w:p>
    <w:p w:rsidR="00E16482" w:rsidRPr="0075498D" w:rsidRDefault="00E16482" w:rsidP="0075498D">
      <w:pPr>
        <w:pStyle w:val="ab"/>
        <w:numPr>
          <w:ilvl w:val="0"/>
          <w:numId w:val="3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первый этап 2020 – 2022 гг.</w:t>
      </w:r>
    </w:p>
    <w:p w:rsidR="00E16482" w:rsidRPr="0075498D" w:rsidRDefault="00E16482" w:rsidP="0075498D">
      <w:pPr>
        <w:pStyle w:val="ab"/>
        <w:numPr>
          <w:ilvl w:val="0"/>
          <w:numId w:val="3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второй этап 2023 –  2025 гг.</w:t>
      </w:r>
    </w:p>
    <w:p w:rsidR="00E16482" w:rsidRPr="0075498D" w:rsidRDefault="00E16482" w:rsidP="0075498D">
      <w:pPr>
        <w:pStyle w:val="ab"/>
        <w:numPr>
          <w:ilvl w:val="0"/>
          <w:numId w:val="32"/>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третий этап – 2026 – 2030 гг. </w:t>
      </w:r>
    </w:p>
    <w:p w:rsidR="00E16482" w:rsidRPr="0075498D" w:rsidRDefault="00E16482" w:rsidP="0075498D">
      <w:pPr>
        <w:spacing w:after="0" w:line="360" w:lineRule="auto"/>
        <w:ind w:firstLine="709"/>
        <w:jc w:val="both"/>
        <w:rPr>
          <w:rFonts w:ascii="Times New Roman" w:hAnsi="Times New Roman" w:cs="Times New Roman"/>
          <w:b/>
          <w:i/>
          <w:sz w:val="16"/>
          <w:szCs w:val="16"/>
        </w:rPr>
      </w:pPr>
      <w:r w:rsidRPr="0075498D">
        <w:rPr>
          <w:rFonts w:ascii="Times New Roman" w:hAnsi="Times New Roman" w:cs="Times New Roman"/>
          <w:b/>
          <w:i/>
          <w:sz w:val="16"/>
          <w:szCs w:val="16"/>
        </w:rPr>
        <w:t>Мероприятия пространственного развития:</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Первый и второй этапы:</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предоставление грантов сельскому поселению на благоустройство территорий</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суб</w:t>
      </w:r>
      <w:r w:rsidR="00112A59" w:rsidRPr="0075498D">
        <w:rPr>
          <w:rFonts w:ascii="Times New Roman" w:hAnsi="Times New Roman" w:cs="Times New Roman"/>
          <w:sz w:val="16"/>
          <w:szCs w:val="16"/>
        </w:rPr>
        <w:t>сидии Сельскому поселению</w:t>
      </w:r>
      <w:r w:rsidRPr="0075498D">
        <w:rPr>
          <w:rFonts w:ascii="Times New Roman" w:hAnsi="Times New Roman" w:cs="Times New Roman"/>
          <w:sz w:val="16"/>
          <w:szCs w:val="16"/>
        </w:rPr>
        <w:t xml:space="preserve"> на софинансирование расходных обязательств по благоустройству территорий;</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E16482" w:rsidRPr="0075498D" w:rsidRDefault="00E16482" w:rsidP="0075498D">
      <w:pPr>
        <w:spacing w:after="0" w:line="360" w:lineRule="auto"/>
        <w:ind w:firstLine="709"/>
        <w:jc w:val="both"/>
        <w:rPr>
          <w:rFonts w:ascii="Times New Roman" w:hAnsi="Times New Roman" w:cs="Times New Roman"/>
          <w:i/>
          <w:sz w:val="16"/>
          <w:szCs w:val="16"/>
        </w:rPr>
      </w:pPr>
      <w:r w:rsidRPr="0075498D">
        <w:rPr>
          <w:rFonts w:ascii="Times New Roman" w:hAnsi="Times New Roman" w:cs="Times New Roman"/>
          <w:i/>
          <w:sz w:val="16"/>
          <w:szCs w:val="16"/>
        </w:rPr>
        <w:t>Третий этап:</w:t>
      </w:r>
    </w:p>
    <w:p w:rsidR="00E16482" w:rsidRPr="0075498D" w:rsidRDefault="00112A59"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предоставление грантов С</w:t>
      </w:r>
      <w:r w:rsidR="00E16482" w:rsidRPr="0075498D">
        <w:rPr>
          <w:rFonts w:ascii="Times New Roman" w:hAnsi="Times New Roman" w:cs="Times New Roman"/>
          <w:sz w:val="16"/>
          <w:szCs w:val="16"/>
        </w:rPr>
        <w:t>ельскому поселению на благоустройство территорий</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суб</w:t>
      </w:r>
      <w:r w:rsidR="00112A59" w:rsidRPr="0075498D">
        <w:rPr>
          <w:rFonts w:ascii="Times New Roman" w:hAnsi="Times New Roman" w:cs="Times New Roman"/>
          <w:sz w:val="16"/>
          <w:szCs w:val="16"/>
        </w:rPr>
        <w:t>сидии Сельскому поселению</w:t>
      </w:r>
      <w:r w:rsidRPr="0075498D">
        <w:rPr>
          <w:rFonts w:ascii="Times New Roman" w:hAnsi="Times New Roman" w:cs="Times New Roman"/>
          <w:sz w:val="16"/>
          <w:szCs w:val="16"/>
        </w:rPr>
        <w:t xml:space="preserve"> на софинансирование расходных обязательств по благоустройству территорий;</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E16482" w:rsidRPr="0075498D" w:rsidRDefault="00E16482" w:rsidP="0075498D">
      <w:pPr>
        <w:pStyle w:val="ab"/>
        <w:numPr>
          <w:ilvl w:val="0"/>
          <w:numId w:val="33"/>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проведение исследований, инженерных изысканий для определения места размещения инженерно-защитных сооружений от возможного затопления в с. Оксино.</w:t>
      </w:r>
    </w:p>
    <w:p w:rsidR="00E16482" w:rsidRPr="0075498D" w:rsidRDefault="00E16482"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Основные мероприятия пространственного разв</w:t>
      </w:r>
      <w:r w:rsidR="00112A59" w:rsidRPr="0075498D">
        <w:rPr>
          <w:rFonts w:ascii="Times New Roman" w:hAnsi="Times New Roman" w:cs="Times New Roman"/>
          <w:sz w:val="16"/>
          <w:szCs w:val="16"/>
        </w:rPr>
        <w:t xml:space="preserve">ития Сельского поселения </w:t>
      </w:r>
      <w:r w:rsidRPr="0075498D">
        <w:rPr>
          <w:rFonts w:ascii="Times New Roman" w:hAnsi="Times New Roman" w:cs="Times New Roman"/>
          <w:sz w:val="16"/>
          <w:szCs w:val="16"/>
        </w:rPr>
        <w:t>«Пустозерский сельсовет»</w:t>
      </w:r>
      <w:r w:rsidR="00112A59" w:rsidRPr="0075498D">
        <w:rPr>
          <w:rFonts w:ascii="Times New Roman" w:hAnsi="Times New Roman" w:cs="Times New Roman"/>
          <w:sz w:val="16"/>
          <w:szCs w:val="16"/>
        </w:rPr>
        <w:t xml:space="preserve"> Заполярного района</w:t>
      </w:r>
      <w:r w:rsidR="00DF346D" w:rsidRPr="0075498D">
        <w:rPr>
          <w:rFonts w:ascii="Times New Roman" w:hAnsi="Times New Roman" w:cs="Times New Roman"/>
          <w:sz w:val="16"/>
          <w:szCs w:val="16"/>
        </w:rPr>
        <w:t xml:space="preserve"> Ненецкого автономного округа</w:t>
      </w:r>
      <w:r w:rsidRPr="0075498D">
        <w:rPr>
          <w:rFonts w:ascii="Times New Roman" w:hAnsi="Times New Roman" w:cs="Times New Roman"/>
          <w:sz w:val="16"/>
          <w:szCs w:val="16"/>
        </w:rPr>
        <w:t xml:space="preserve"> обусловлены целесообразностью среды жизнедеятельности населения, направлены на строительство комфортного жилья, гармонизации социальной карты, развития транспортного каркаса и повышение связности территорий, обеспечения устойчивости экосистемы. </w:t>
      </w:r>
    </w:p>
    <w:p w:rsidR="00E16482" w:rsidRPr="0075498D" w:rsidRDefault="00E16482" w:rsidP="0075498D">
      <w:pPr>
        <w:spacing w:after="0" w:line="360" w:lineRule="auto"/>
        <w:ind w:firstLine="709"/>
        <w:jc w:val="both"/>
        <w:rPr>
          <w:rFonts w:ascii="Times New Roman" w:hAnsi="Times New Roman" w:cs="Times New Roman"/>
          <w:sz w:val="16"/>
          <w:szCs w:val="16"/>
        </w:rPr>
      </w:pPr>
    </w:p>
    <w:p w:rsidR="00A03FD9" w:rsidRPr="0075498D" w:rsidRDefault="00A03FD9" w:rsidP="0075498D">
      <w:pPr>
        <w:spacing w:after="0" w:line="360" w:lineRule="auto"/>
        <w:ind w:firstLine="709"/>
        <w:jc w:val="both"/>
        <w:rPr>
          <w:rFonts w:ascii="Times New Roman" w:hAnsi="Times New Roman" w:cs="Times New Roman"/>
          <w:color w:val="C0504D" w:themeColor="accent2"/>
          <w:sz w:val="16"/>
          <w:szCs w:val="16"/>
        </w:rPr>
      </w:pPr>
    </w:p>
    <w:p w:rsidR="00C02DD4" w:rsidRPr="0075498D" w:rsidRDefault="00C02DD4" w:rsidP="0075498D">
      <w:pPr>
        <w:spacing w:after="0"/>
        <w:rPr>
          <w:rFonts w:ascii="Times New Roman" w:hAnsi="Times New Roman" w:cs="Times New Roman"/>
          <w:color w:val="C0504D" w:themeColor="accent2"/>
          <w:sz w:val="16"/>
          <w:szCs w:val="16"/>
        </w:rPr>
      </w:pPr>
      <w:r w:rsidRPr="0075498D">
        <w:rPr>
          <w:rFonts w:ascii="Times New Roman" w:hAnsi="Times New Roman" w:cs="Times New Roman"/>
          <w:color w:val="C0504D" w:themeColor="accent2"/>
          <w:sz w:val="16"/>
          <w:szCs w:val="16"/>
        </w:rPr>
        <w:br w:type="page"/>
      </w:r>
    </w:p>
    <w:p w:rsidR="00C255D4" w:rsidRPr="0075498D" w:rsidRDefault="00C255D4" w:rsidP="0075498D">
      <w:pPr>
        <w:pStyle w:val="S1"/>
        <w:spacing w:before="0" w:after="0"/>
        <w:ind w:left="0"/>
        <w:rPr>
          <w:sz w:val="16"/>
          <w:szCs w:val="16"/>
        </w:rPr>
      </w:pPr>
      <w:bookmarkStart w:id="46" w:name="_Toc36564310"/>
      <w:bookmarkStart w:id="47" w:name="_Toc36564354"/>
      <w:bookmarkStart w:id="48" w:name="_Toc36564398"/>
      <w:bookmarkStart w:id="49" w:name="_Toc38283636"/>
      <w:r w:rsidRPr="0075498D">
        <w:rPr>
          <w:sz w:val="16"/>
          <w:szCs w:val="16"/>
        </w:rPr>
        <w:lastRenderedPageBreak/>
        <w:t>МЕХАНИЗМ РЕАЛИЗАЦИИ СТРАТЕГИИ</w:t>
      </w:r>
      <w:bookmarkEnd w:id="46"/>
      <w:bookmarkEnd w:id="47"/>
      <w:bookmarkEnd w:id="48"/>
      <w:bookmarkEnd w:id="49"/>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Успех реализации Стратегии определяется правильностью стратегического выбора, эффективностью использования механизмов и инструментов реализации Стратегии. Основная задача – заложить идеи Стратегии социально-экономического развития</w:t>
      </w:r>
      <w:r w:rsidR="00E00114" w:rsidRPr="0075498D">
        <w:rPr>
          <w:rFonts w:ascii="Times New Roman" w:hAnsi="Times New Roman" w:cs="Times New Roman"/>
          <w:sz w:val="16"/>
          <w:szCs w:val="16"/>
        </w:rPr>
        <w:t xml:space="preserve"> </w:t>
      </w:r>
      <w:r w:rsidR="00DF7283" w:rsidRPr="0075498D">
        <w:rPr>
          <w:rFonts w:ascii="Times New Roman" w:hAnsi="Times New Roman" w:cs="Times New Roman"/>
          <w:sz w:val="16"/>
          <w:szCs w:val="16"/>
        </w:rPr>
        <w:t>Сельского поселения</w:t>
      </w:r>
      <w:r w:rsidR="00E00114" w:rsidRPr="0075498D">
        <w:rPr>
          <w:rFonts w:ascii="Times New Roman" w:hAnsi="Times New Roman" w:cs="Times New Roman"/>
          <w:sz w:val="16"/>
          <w:szCs w:val="16"/>
        </w:rPr>
        <w:t xml:space="preserve"> «</w:t>
      </w:r>
      <w:r w:rsidR="00164DA2" w:rsidRPr="0075498D">
        <w:rPr>
          <w:rFonts w:ascii="Times New Roman" w:hAnsi="Times New Roman" w:cs="Times New Roman"/>
          <w:sz w:val="16"/>
          <w:szCs w:val="16"/>
        </w:rPr>
        <w:t>Пустозерский</w:t>
      </w:r>
      <w:r w:rsidR="00E00114" w:rsidRPr="0075498D">
        <w:rPr>
          <w:rFonts w:ascii="Times New Roman" w:hAnsi="Times New Roman" w:cs="Times New Roman"/>
          <w:sz w:val="16"/>
          <w:szCs w:val="16"/>
        </w:rPr>
        <w:t xml:space="preserve"> сельсовет»</w:t>
      </w:r>
      <w:r w:rsidR="00B01F1E" w:rsidRPr="0075498D">
        <w:rPr>
          <w:rFonts w:ascii="Times New Roman" w:hAnsi="Times New Roman" w:cs="Times New Roman"/>
          <w:sz w:val="16"/>
          <w:szCs w:val="16"/>
        </w:rPr>
        <w:t xml:space="preserve"> </w:t>
      </w:r>
      <w:r w:rsidR="00DF7283" w:rsidRPr="0075498D">
        <w:rPr>
          <w:rFonts w:ascii="Times New Roman" w:hAnsi="Times New Roman" w:cs="Times New Roman"/>
          <w:sz w:val="16"/>
          <w:szCs w:val="16"/>
        </w:rPr>
        <w:t xml:space="preserve">Заполярного района </w:t>
      </w:r>
      <w:r w:rsidR="00B01F1E" w:rsidRPr="0075498D">
        <w:rPr>
          <w:rFonts w:ascii="Times New Roman" w:hAnsi="Times New Roman" w:cs="Times New Roman"/>
          <w:sz w:val="16"/>
          <w:szCs w:val="16"/>
        </w:rPr>
        <w:t>Ненецкого автономного округа</w:t>
      </w:r>
      <w:r w:rsidRPr="0075498D">
        <w:rPr>
          <w:rFonts w:ascii="Times New Roman" w:hAnsi="Times New Roman" w:cs="Times New Roman"/>
          <w:sz w:val="16"/>
          <w:szCs w:val="16"/>
        </w:rPr>
        <w:t xml:space="preserve"> и содержание муниципальных программ, донести их до всех субъектов социально-экономического развития муниципального образования.</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Механизм реализации стратегии представляет собой совокупность принципов, функций и методов и инструментов управленческого воздействия на процесс социально-экономического раз</w:t>
      </w:r>
      <w:r w:rsidR="00DF7283" w:rsidRPr="0075498D">
        <w:rPr>
          <w:rFonts w:ascii="Times New Roman" w:hAnsi="Times New Roman" w:cs="Times New Roman"/>
          <w:sz w:val="16"/>
          <w:szCs w:val="16"/>
        </w:rPr>
        <w:t>вития  Сельского поселения</w:t>
      </w:r>
      <w:r w:rsidRPr="0075498D">
        <w:rPr>
          <w:rFonts w:ascii="Times New Roman" w:hAnsi="Times New Roman" w:cs="Times New Roman"/>
          <w:sz w:val="16"/>
          <w:szCs w:val="16"/>
        </w:rPr>
        <w:t>.</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Эффективно функционирующий механизм реализации Стратегии должен быть основан на ключевых принципах (системность, эффективность и др.).</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Организационно-правовое обеспечение реализации Стратегии заключается в следующем:</w:t>
      </w:r>
    </w:p>
    <w:p w:rsidR="00C255D4" w:rsidRPr="0075498D" w:rsidRDefault="00C255D4" w:rsidP="0075498D">
      <w:pPr>
        <w:pStyle w:val="ab"/>
        <w:widowControl w:val="0"/>
        <w:numPr>
          <w:ilvl w:val="0"/>
          <w:numId w:val="1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разработка и утверждение среднесрочных планов по реализации Стратегии;</w:t>
      </w:r>
    </w:p>
    <w:p w:rsidR="00C255D4" w:rsidRPr="0075498D" w:rsidRDefault="00C255D4" w:rsidP="0075498D">
      <w:pPr>
        <w:pStyle w:val="ab"/>
        <w:widowControl w:val="0"/>
        <w:numPr>
          <w:ilvl w:val="0"/>
          <w:numId w:val="1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 xml:space="preserve">разработка и утверждение муниципальных и ведомственных программ, соответствующих по целям и задачам Стратегии; </w:t>
      </w:r>
    </w:p>
    <w:p w:rsidR="00C255D4" w:rsidRPr="0075498D" w:rsidRDefault="00C255D4" w:rsidP="0075498D">
      <w:pPr>
        <w:pStyle w:val="ab"/>
        <w:widowControl w:val="0"/>
        <w:numPr>
          <w:ilvl w:val="0"/>
          <w:numId w:val="1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вовлечение в процесс реализации стратегии развития широкого круга политических и общественных организаций, бизнеса и структур гражданского общества (комиссии, рабочие группы, и др.);</w:t>
      </w:r>
    </w:p>
    <w:p w:rsidR="00C255D4" w:rsidRPr="0075498D" w:rsidRDefault="00C255D4" w:rsidP="0075498D">
      <w:pPr>
        <w:pStyle w:val="ab"/>
        <w:widowControl w:val="0"/>
        <w:numPr>
          <w:ilvl w:val="0"/>
          <w:numId w:val="1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использование механизмов социального партнерства, отражение стратегических целей и задач в коллективных соглашениях и договорах;</w:t>
      </w:r>
    </w:p>
    <w:p w:rsidR="00C255D4" w:rsidRPr="0075498D" w:rsidRDefault="00C255D4" w:rsidP="0075498D">
      <w:pPr>
        <w:pStyle w:val="ab"/>
        <w:widowControl w:val="0"/>
        <w:numPr>
          <w:ilvl w:val="0"/>
          <w:numId w:val="17"/>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разработка и совершенствование нормативных правовых актов, обеспечивающих реализацию Стратегии, муниципальных и ведомственных программ.</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Ресурсное обеспечение – это совокупность имеющихся и потенциальных возможностей и ср</w:t>
      </w:r>
      <w:r w:rsidR="00DF7283" w:rsidRPr="0075498D">
        <w:rPr>
          <w:rFonts w:ascii="Times New Roman" w:hAnsi="Times New Roman" w:cs="Times New Roman"/>
          <w:sz w:val="16"/>
          <w:szCs w:val="16"/>
        </w:rPr>
        <w:t>едств Сельского поселения</w:t>
      </w:r>
      <w:r w:rsidRPr="0075498D">
        <w:rPr>
          <w:rFonts w:ascii="Times New Roman" w:hAnsi="Times New Roman" w:cs="Times New Roman"/>
          <w:sz w:val="16"/>
          <w:szCs w:val="16"/>
        </w:rPr>
        <w:t xml:space="preserve">, используемых в </w:t>
      </w:r>
      <w:r w:rsidR="00E16482" w:rsidRPr="0075498D">
        <w:rPr>
          <w:rFonts w:ascii="Times New Roman" w:hAnsi="Times New Roman" w:cs="Times New Roman"/>
          <w:sz w:val="16"/>
          <w:szCs w:val="16"/>
        </w:rPr>
        <w:t xml:space="preserve">процессе реализации Стратегии. </w:t>
      </w:r>
      <w:r w:rsidRPr="0075498D">
        <w:rPr>
          <w:rFonts w:ascii="Times New Roman" w:hAnsi="Times New Roman" w:cs="Times New Roman"/>
          <w:sz w:val="16"/>
          <w:szCs w:val="16"/>
        </w:rPr>
        <w:t xml:space="preserve">Формирование бюджета развития является финансовым механизмом реализации стратегических целей. В современных условиях хозяйствования целесообразно использование схем многоканального финансирования приоритетных мероприятий с привлечением как внутренних, так и внешних источников. </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Наряду с отмеченными структурными составляющими механизма реализации Стратегии необходимо выделить функции управления. Из-за периодического переориентирования целей и постоянно изменяющихся условий внешней среды процесс планирования должен быть непрерывным. Контроль, базируясь на мониторинге и оценке изменений, будет способствовать налаживанию обратной связи между процессом планирования и результатами управленческих решений по его осуществлению.</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Структура методов управления процессом реализации Стратегии включает в себя программно-целевые, административные, экономические и социально-психологические. </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В современных условиях развития экономики акцент должен смещаться в сторону экономических и социально-психологических. Однако нельзя исключать преимущества административных методов – целенаправленное и оперативное решение наиболее острых противоречий в социально-экономической сфере, обеспечение приоритетности </w:t>
      </w:r>
      <w:r w:rsidRPr="0075498D">
        <w:rPr>
          <w:rFonts w:ascii="Times New Roman" w:hAnsi="Times New Roman" w:cs="Times New Roman"/>
          <w:sz w:val="16"/>
          <w:szCs w:val="16"/>
        </w:rPr>
        <w:br/>
        <w:t xml:space="preserve">в направлении реализации Стратегии </w:t>
      </w:r>
      <w:r w:rsidR="00E00114" w:rsidRPr="0075498D">
        <w:rPr>
          <w:rFonts w:ascii="Times New Roman" w:hAnsi="Times New Roman" w:cs="Times New Roman"/>
          <w:sz w:val="16"/>
          <w:szCs w:val="16"/>
        </w:rPr>
        <w:t>сельского</w:t>
      </w:r>
      <w:r w:rsidRPr="0075498D">
        <w:rPr>
          <w:rFonts w:ascii="Times New Roman" w:hAnsi="Times New Roman" w:cs="Times New Roman"/>
          <w:sz w:val="16"/>
          <w:szCs w:val="16"/>
        </w:rPr>
        <w:t xml:space="preserve"> поселения.</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Реализация Стратегии должна осуществляться посредством создания комплексной системы управления развитием территории и недвижимости, которая подразумевает единство социально-экономического и территориального планирования.</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Стратегия является базовым документов планирования раз</w:t>
      </w:r>
      <w:r w:rsidR="00DF7283" w:rsidRPr="0075498D">
        <w:rPr>
          <w:rFonts w:ascii="Times New Roman" w:hAnsi="Times New Roman" w:cs="Times New Roman"/>
          <w:sz w:val="16"/>
          <w:szCs w:val="16"/>
        </w:rPr>
        <w:t>вития Сельского поселения</w:t>
      </w:r>
      <w:r w:rsidRPr="0075498D">
        <w:rPr>
          <w:rFonts w:ascii="Times New Roman" w:hAnsi="Times New Roman" w:cs="Times New Roman"/>
          <w:sz w:val="16"/>
          <w:szCs w:val="16"/>
        </w:rPr>
        <w:t>, формирующим системы долгосрочных приоритетов, целей, задач, мероприятий социально-экономического развития, выраженного в повышении качества жизни насе</w:t>
      </w:r>
      <w:r w:rsidR="00DF7283" w:rsidRPr="0075498D">
        <w:rPr>
          <w:rFonts w:ascii="Times New Roman" w:hAnsi="Times New Roman" w:cs="Times New Roman"/>
          <w:sz w:val="16"/>
          <w:szCs w:val="16"/>
        </w:rPr>
        <w:t>ления Сельского поселения</w:t>
      </w:r>
      <w:r w:rsidRPr="0075498D">
        <w:rPr>
          <w:rFonts w:ascii="Times New Roman" w:hAnsi="Times New Roman" w:cs="Times New Roman"/>
          <w:sz w:val="16"/>
          <w:szCs w:val="16"/>
        </w:rPr>
        <w:t>. На основе Стратегии выстраивается комплексная система мер по улучшению качества жизни населения, обеспечению благоприятного инвестиционного климата на территории, повышению эффективности экономической деятель</w:t>
      </w:r>
      <w:r w:rsidR="00DF7283" w:rsidRPr="0075498D">
        <w:rPr>
          <w:rFonts w:ascii="Times New Roman" w:hAnsi="Times New Roman" w:cs="Times New Roman"/>
          <w:sz w:val="16"/>
          <w:szCs w:val="16"/>
        </w:rPr>
        <w:t>ности  Сельского поселения</w:t>
      </w:r>
      <w:r w:rsidRPr="0075498D">
        <w:rPr>
          <w:rFonts w:ascii="Times New Roman" w:hAnsi="Times New Roman" w:cs="Times New Roman"/>
          <w:sz w:val="16"/>
          <w:szCs w:val="16"/>
        </w:rPr>
        <w:t>.</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Единство социально-экономического и территориального планирования основано на постоянном взаимном согласовании, учете, отображении и мониторинге одних и тех же показателей во всех документов. Большинство этих показателей связано с пространственными объектами.</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Комплексная система управления развитием территории должна быть направлена на защиту общественных интересов по повышению качества среды, обеспечение государственных гарантий прав собственников на недвижимость за счет полноты и непротиворечивости градостроительных решений и установленных прав на объекты недвижимости, повышение доверия населения к органам местного самоуправления и улучшение инвестиционного климата.</w:t>
      </w:r>
    </w:p>
    <w:p w:rsidR="00A03FD9"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color w:val="C0504D" w:themeColor="accent2"/>
          <w:sz w:val="16"/>
          <w:szCs w:val="16"/>
        </w:rPr>
      </w:pPr>
      <w:r w:rsidRPr="0075498D">
        <w:rPr>
          <w:rFonts w:ascii="Times New Roman" w:hAnsi="Times New Roman" w:cs="Times New Roman"/>
          <w:sz w:val="16"/>
          <w:szCs w:val="16"/>
        </w:rPr>
        <w:t>Комплексная система управления градостроительным развитием территории и недвижимости будет являться инструментом управления территориальным развитием Заполярного района, регулирования земельно-имущественных отношений, учета и взимания налоговых и неналоговых платежей за землю и иное недвижимое имущество, повышения инвестиционной привлекательности территории.</w:t>
      </w:r>
    </w:p>
    <w:p w:rsidR="00C255D4" w:rsidRPr="0075498D" w:rsidRDefault="00C255D4" w:rsidP="0075498D">
      <w:pPr>
        <w:pStyle w:val="S1"/>
        <w:spacing w:before="0" w:after="0"/>
        <w:ind w:left="0"/>
        <w:rPr>
          <w:sz w:val="16"/>
          <w:szCs w:val="16"/>
        </w:rPr>
      </w:pPr>
      <w:bookmarkStart w:id="50" w:name="_Toc36564311"/>
      <w:bookmarkStart w:id="51" w:name="_Toc36564355"/>
      <w:bookmarkStart w:id="52" w:name="_Toc36564399"/>
      <w:bookmarkStart w:id="53" w:name="_Toc38283637"/>
      <w:r w:rsidRPr="0075498D">
        <w:rPr>
          <w:sz w:val="16"/>
          <w:szCs w:val="16"/>
        </w:rPr>
        <w:lastRenderedPageBreak/>
        <w:t>НАПРАВЛЕНИЯ ПО РЕАЛИЗАЦИИ СТРАТЕГИИ</w:t>
      </w:r>
      <w:bookmarkEnd w:id="50"/>
      <w:bookmarkEnd w:id="51"/>
      <w:bookmarkEnd w:id="52"/>
      <w:bookmarkEnd w:id="53"/>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Для успешной реализации Стратегии, достижения поставленных целей развития </w:t>
      </w:r>
      <w:r w:rsidR="00CC1D37" w:rsidRPr="0075498D">
        <w:rPr>
          <w:rFonts w:ascii="Times New Roman" w:hAnsi="Times New Roman" w:cs="Times New Roman"/>
          <w:sz w:val="16"/>
          <w:szCs w:val="16"/>
        </w:rPr>
        <w:t>Сельского поселения</w:t>
      </w:r>
      <w:r w:rsidR="00E00114" w:rsidRPr="0075498D">
        <w:rPr>
          <w:rFonts w:ascii="Times New Roman" w:hAnsi="Times New Roman" w:cs="Times New Roman"/>
          <w:sz w:val="16"/>
          <w:szCs w:val="16"/>
        </w:rPr>
        <w:t xml:space="preserve"> «</w:t>
      </w:r>
      <w:r w:rsidR="00164DA2" w:rsidRPr="0075498D">
        <w:rPr>
          <w:rFonts w:ascii="Times New Roman" w:hAnsi="Times New Roman" w:cs="Times New Roman"/>
          <w:sz w:val="16"/>
          <w:szCs w:val="16"/>
        </w:rPr>
        <w:t xml:space="preserve">Пустозерский </w:t>
      </w:r>
      <w:r w:rsidR="00E00114" w:rsidRPr="0075498D">
        <w:rPr>
          <w:rFonts w:ascii="Times New Roman" w:hAnsi="Times New Roman" w:cs="Times New Roman"/>
          <w:sz w:val="16"/>
          <w:szCs w:val="16"/>
        </w:rPr>
        <w:t xml:space="preserve">сельсовет» </w:t>
      </w:r>
      <w:r w:rsidR="00CC1D37" w:rsidRPr="0075498D">
        <w:rPr>
          <w:rFonts w:ascii="Times New Roman" w:hAnsi="Times New Roman" w:cs="Times New Roman"/>
          <w:sz w:val="16"/>
          <w:szCs w:val="16"/>
        </w:rPr>
        <w:t xml:space="preserve">Заполярного района </w:t>
      </w:r>
      <w:r w:rsidR="00996991" w:rsidRPr="0075498D">
        <w:rPr>
          <w:rFonts w:ascii="Times New Roman" w:hAnsi="Times New Roman" w:cs="Times New Roman"/>
          <w:sz w:val="16"/>
          <w:szCs w:val="16"/>
        </w:rPr>
        <w:t xml:space="preserve">Ненецкого автономного округа </w:t>
      </w:r>
      <w:r w:rsidRPr="0075498D">
        <w:rPr>
          <w:rFonts w:ascii="Times New Roman" w:hAnsi="Times New Roman" w:cs="Times New Roman"/>
          <w:sz w:val="16"/>
          <w:szCs w:val="16"/>
        </w:rPr>
        <w:t xml:space="preserve">и приведения в действие всех заложенных программных мероприятий необходимо целенаправленное государственное воздействие на социально-экономическое развитие территории. Следовательно, вся система местного самоуправления должна быть ориентирована на реализацию стратегических целей и задач развития </w:t>
      </w:r>
      <w:r w:rsidR="00E00114" w:rsidRPr="0075498D">
        <w:rPr>
          <w:rFonts w:ascii="Times New Roman" w:hAnsi="Times New Roman" w:cs="Times New Roman"/>
          <w:sz w:val="16"/>
          <w:szCs w:val="16"/>
        </w:rPr>
        <w:t>сельского поселения</w:t>
      </w:r>
      <w:r w:rsidRPr="0075498D">
        <w:rPr>
          <w:rFonts w:ascii="Times New Roman" w:hAnsi="Times New Roman" w:cs="Times New Roman"/>
          <w:sz w:val="16"/>
          <w:szCs w:val="16"/>
        </w:rPr>
        <w:t>.</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Поддержка Стратегии социально-экономического раз</w:t>
      </w:r>
      <w:r w:rsidR="00CC1D37" w:rsidRPr="0075498D">
        <w:rPr>
          <w:rFonts w:ascii="Times New Roman" w:hAnsi="Times New Roman" w:cs="Times New Roman"/>
          <w:sz w:val="16"/>
          <w:szCs w:val="16"/>
        </w:rPr>
        <w:t>вития Сельского поселения</w:t>
      </w:r>
      <w:r w:rsidRPr="0075498D">
        <w:rPr>
          <w:rFonts w:ascii="Times New Roman" w:hAnsi="Times New Roman" w:cs="Times New Roman"/>
          <w:sz w:val="16"/>
          <w:szCs w:val="16"/>
        </w:rPr>
        <w:t xml:space="preserve"> </w:t>
      </w:r>
      <w:r w:rsidR="00E00114" w:rsidRPr="0075498D">
        <w:rPr>
          <w:rFonts w:ascii="Times New Roman" w:hAnsi="Times New Roman" w:cs="Times New Roman"/>
          <w:sz w:val="16"/>
          <w:szCs w:val="16"/>
        </w:rPr>
        <w:t>«</w:t>
      </w:r>
      <w:r w:rsidR="00164DA2" w:rsidRPr="0075498D">
        <w:rPr>
          <w:rFonts w:ascii="Times New Roman" w:hAnsi="Times New Roman" w:cs="Times New Roman"/>
          <w:sz w:val="16"/>
          <w:szCs w:val="16"/>
        </w:rPr>
        <w:t xml:space="preserve">Пустозерский </w:t>
      </w:r>
      <w:r w:rsidR="00E00114" w:rsidRPr="0075498D">
        <w:rPr>
          <w:rFonts w:ascii="Times New Roman" w:hAnsi="Times New Roman" w:cs="Times New Roman"/>
          <w:sz w:val="16"/>
          <w:szCs w:val="16"/>
        </w:rPr>
        <w:t>сельсовет»</w:t>
      </w:r>
      <w:r w:rsidR="00996991" w:rsidRPr="0075498D">
        <w:rPr>
          <w:rFonts w:ascii="Times New Roman" w:hAnsi="Times New Roman" w:cs="Times New Roman"/>
          <w:sz w:val="16"/>
          <w:szCs w:val="16"/>
        </w:rPr>
        <w:t xml:space="preserve"> </w:t>
      </w:r>
      <w:r w:rsidR="00CC1D37" w:rsidRPr="0075498D">
        <w:rPr>
          <w:rFonts w:ascii="Times New Roman" w:hAnsi="Times New Roman" w:cs="Times New Roman"/>
          <w:sz w:val="16"/>
          <w:szCs w:val="16"/>
        </w:rPr>
        <w:t xml:space="preserve">Заполярного района </w:t>
      </w:r>
      <w:r w:rsidR="00996991" w:rsidRPr="0075498D">
        <w:rPr>
          <w:rFonts w:ascii="Times New Roman" w:hAnsi="Times New Roman" w:cs="Times New Roman"/>
          <w:sz w:val="16"/>
          <w:szCs w:val="16"/>
        </w:rPr>
        <w:t>Ненецкого автономного округа</w:t>
      </w:r>
      <w:r w:rsidRPr="0075498D">
        <w:rPr>
          <w:rFonts w:ascii="Times New Roman" w:hAnsi="Times New Roman" w:cs="Times New Roman"/>
          <w:sz w:val="16"/>
          <w:szCs w:val="16"/>
        </w:rPr>
        <w:t xml:space="preserve"> со стороны органов </w:t>
      </w:r>
      <w:r w:rsidR="005B49DD" w:rsidRPr="0075498D">
        <w:rPr>
          <w:rFonts w:ascii="Times New Roman" w:hAnsi="Times New Roman" w:cs="Times New Roman"/>
          <w:sz w:val="16"/>
          <w:szCs w:val="16"/>
        </w:rPr>
        <w:t xml:space="preserve">муниципальной </w:t>
      </w:r>
      <w:r w:rsidRPr="0075498D">
        <w:rPr>
          <w:rFonts w:ascii="Times New Roman" w:hAnsi="Times New Roman" w:cs="Times New Roman"/>
          <w:sz w:val="16"/>
          <w:szCs w:val="16"/>
        </w:rPr>
        <w:t xml:space="preserve">власти </w:t>
      </w:r>
      <w:r w:rsidR="005B49DD" w:rsidRPr="0075498D">
        <w:rPr>
          <w:rFonts w:ascii="Times New Roman" w:hAnsi="Times New Roman" w:cs="Times New Roman"/>
          <w:sz w:val="16"/>
          <w:szCs w:val="16"/>
        </w:rPr>
        <w:t xml:space="preserve">Заполярного района и государственной власти </w:t>
      </w:r>
      <w:r w:rsidRPr="0075498D">
        <w:rPr>
          <w:rFonts w:ascii="Times New Roman" w:hAnsi="Times New Roman" w:cs="Times New Roman"/>
          <w:sz w:val="16"/>
          <w:szCs w:val="16"/>
        </w:rPr>
        <w:t xml:space="preserve">Ненецкого автономного округа заключается в координации деятельности органов местного самоуправления по реализации основных направлений и задач Стратегии, а также проведение собственных мероприятий, которые способствовали бы успешному достижению целей развития, поставленных Стратегией </w:t>
      </w:r>
      <w:r w:rsidR="00CC1D37" w:rsidRPr="0075498D">
        <w:rPr>
          <w:rFonts w:ascii="Times New Roman" w:hAnsi="Times New Roman" w:cs="Times New Roman"/>
          <w:sz w:val="16"/>
          <w:szCs w:val="16"/>
        </w:rPr>
        <w:t>перед   Сельским поселением</w:t>
      </w:r>
      <w:r w:rsidRPr="0075498D">
        <w:rPr>
          <w:rFonts w:ascii="Times New Roman" w:hAnsi="Times New Roman" w:cs="Times New Roman"/>
          <w:sz w:val="16"/>
          <w:szCs w:val="16"/>
        </w:rPr>
        <w:t>.</w:t>
      </w:r>
    </w:p>
    <w:p w:rsidR="00C255D4" w:rsidRPr="0075498D" w:rsidRDefault="00C255D4"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К основным направлениям по реализации Стратегии можно отнести:</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определение основных направлений и целей социально-экономического развития муниципального образования и организация мониторинга достижения их;</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анализ и оценка реализации муниципальных программ;</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обеспечение устранения административных барьеров на всех этапах предпринимательской деятельности;</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совершенствованию нормативно-правовой базы, регулирующей предпринимательскую деятельность;</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оптимизация предоставления государственных услуг, в том числе путем организации их предоставления по принципу «единого окна»;</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совершенствование нормативно-правовой базы, регулирующей инвестиционную деятельность, мониторинг инвестиционной деятельности;</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организация и проведение социально-значимых мероприятий, создание условий для муниципально-частного партнерства;</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жилищного строительства, привлечение долгосрочных частных инвестиций в сферу жилищно-коммунального хозяйства;</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эффективности, качества и надежности поставки коммунальных ресурсов;</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оказание методической помощи в установлении внешнеэкономических связей с деловыми партнерами, поставщиками по обмену опытом;</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строительство, реконструкция, капитальный ремонт и обеспечение функционирования сети автомобильных дорог;</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повышение экономической эффективности производства;</w:t>
      </w:r>
    </w:p>
    <w:p w:rsidR="00C255D4" w:rsidRPr="0075498D" w:rsidRDefault="00C255D4" w:rsidP="0075498D">
      <w:pPr>
        <w:pStyle w:val="ab"/>
        <w:numPr>
          <w:ilvl w:val="0"/>
          <w:numId w:val="18"/>
        </w:numPr>
        <w:spacing w:after="0" w:line="360" w:lineRule="auto"/>
        <w:ind w:left="0"/>
        <w:jc w:val="both"/>
        <w:rPr>
          <w:rFonts w:ascii="Times New Roman" w:hAnsi="Times New Roman" w:cs="Times New Roman"/>
          <w:sz w:val="16"/>
          <w:szCs w:val="16"/>
        </w:rPr>
      </w:pPr>
      <w:r w:rsidRPr="0075498D">
        <w:rPr>
          <w:rFonts w:ascii="Times New Roman" w:hAnsi="Times New Roman" w:cs="Times New Roman"/>
          <w:sz w:val="16"/>
          <w:szCs w:val="16"/>
        </w:rPr>
        <w:t>развитие социально-значимых отраслей экономики.</w:t>
      </w:r>
    </w:p>
    <w:p w:rsidR="005B49DD" w:rsidRPr="0075498D" w:rsidRDefault="005B49DD" w:rsidP="0075498D">
      <w:pPr>
        <w:pStyle w:val="S1"/>
        <w:spacing w:before="0" w:after="0"/>
        <w:ind w:left="0"/>
        <w:rPr>
          <w:sz w:val="16"/>
          <w:szCs w:val="16"/>
        </w:rPr>
      </w:pPr>
      <w:bookmarkStart w:id="54" w:name="_Toc36564313"/>
      <w:bookmarkStart w:id="55" w:name="_Toc36564357"/>
      <w:bookmarkStart w:id="56" w:name="_Toc36669734"/>
      <w:bookmarkStart w:id="57" w:name="_Toc38283638"/>
      <w:r w:rsidRPr="0075498D">
        <w:rPr>
          <w:sz w:val="16"/>
          <w:szCs w:val="16"/>
        </w:rPr>
        <w:lastRenderedPageBreak/>
        <w:t>ОСНОВНЫЕ ОЖИДАЕМЫЕ РЕЗУЛЬТАТЫ РЕАЛИЗАЦИИ СТРАТЕГИИ</w:t>
      </w:r>
      <w:bookmarkEnd w:id="54"/>
      <w:bookmarkEnd w:id="55"/>
      <w:bookmarkEnd w:id="56"/>
      <w:bookmarkEnd w:id="57"/>
    </w:p>
    <w:p w:rsidR="005B49DD" w:rsidRPr="0075498D" w:rsidRDefault="005B49DD"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Реализация основных целей и задач Стратегии позволит обеспечить активизацию всех факторов, направленных на создание условий для повышения благосостояния населения</w:t>
      </w:r>
      <w:r w:rsidR="00C97850" w:rsidRPr="0075498D">
        <w:rPr>
          <w:rFonts w:ascii="Times New Roman" w:hAnsi="Times New Roman" w:cs="Times New Roman"/>
          <w:sz w:val="16"/>
          <w:szCs w:val="16"/>
        </w:rPr>
        <w:t xml:space="preserve"> Сельского поселения</w:t>
      </w:r>
      <w:r w:rsidR="008111F1" w:rsidRPr="0075498D">
        <w:rPr>
          <w:rFonts w:ascii="Times New Roman" w:hAnsi="Times New Roman" w:cs="Times New Roman"/>
          <w:sz w:val="16"/>
          <w:szCs w:val="16"/>
        </w:rPr>
        <w:t xml:space="preserve"> «</w:t>
      </w:r>
      <w:r w:rsidR="00164DA2" w:rsidRPr="0075498D">
        <w:rPr>
          <w:rFonts w:ascii="Times New Roman" w:hAnsi="Times New Roman" w:cs="Times New Roman"/>
          <w:sz w:val="16"/>
          <w:szCs w:val="16"/>
        </w:rPr>
        <w:t xml:space="preserve">Пустозерский </w:t>
      </w:r>
      <w:r w:rsidR="008111F1" w:rsidRPr="0075498D">
        <w:rPr>
          <w:rFonts w:ascii="Times New Roman" w:hAnsi="Times New Roman" w:cs="Times New Roman"/>
          <w:sz w:val="16"/>
          <w:szCs w:val="16"/>
        </w:rPr>
        <w:t>сельсовет»</w:t>
      </w:r>
      <w:r w:rsidR="00996991" w:rsidRPr="0075498D">
        <w:rPr>
          <w:rFonts w:ascii="Times New Roman" w:hAnsi="Times New Roman" w:cs="Times New Roman"/>
          <w:sz w:val="16"/>
          <w:szCs w:val="16"/>
        </w:rPr>
        <w:t xml:space="preserve"> </w:t>
      </w:r>
      <w:r w:rsidR="00C97850" w:rsidRPr="0075498D">
        <w:rPr>
          <w:rFonts w:ascii="Times New Roman" w:hAnsi="Times New Roman" w:cs="Times New Roman"/>
          <w:sz w:val="16"/>
          <w:szCs w:val="16"/>
        </w:rPr>
        <w:t xml:space="preserve">Заполярного района </w:t>
      </w:r>
      <w:r w:rsidR="00996991" w:rsidRPr="0075498D">
        <w:rPr>
          <w:rFonts w:ascii="Times New Roman" w:hAnsi="Times New Roman" w:cs="Times New Roman"/>
          <w:sz w:val="16"/>
          <w:szCs w:val="16"/>
        </w:rPr>
        <w:t>Ненецкого автономного округа</w:t>
      </w:r>
      <w:r w:rsidRPr="0075498D">
        <w:rPr>
          <w:rFonts w:ascii="Times New Roman" w:hAnsi="Times New Roman" w:cs="Times New Roman"/>
          <w:sz w:val="16"/>
          <w:szCs w:val="16"/>
        </w:rPr>
        <w:t>, повышения качества жизни граждан.</w:t>
      </w:r>
    </w:p>
    <w:p w:rsidR="005B49DD" w:rsidRPr="0075498D" w:rsidRDefault="005B49DD"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Главные ориентиры социально-экономического развития </w:t>
      </w:r>
      <w:r w:rsidR="00C97850" w:rsidRPr="0075498D">
        <w:rPr>
          <w:rFonts w:ascii="Times New Roman" w:hAnsi="Times New Roman" w:cs="Times New Roman"/>
          <w:sz w:val="16"/>
          <w:szCs w:val="16"/>
        </w:rPr>
        <w:t>С</w:t>
      </w:r>
      <w:r w:rsidR="00AF2C1F" w:rsidRPr="0075498D">
        <w:rPr>
          <w:rFonts w:ascii="Times New Roman" w:hAnsi="Times New Roman" w:cs="Times New Roman"/>
          <w:sz w:val="16"/>
          <w:szCs w:val="16"/>
        </w:rPr>
        <w:t>ельского</w:t>
      </w:r>
      <w:r w:rsidRPr="0075498D">
        <w:rPr>
          <w:rFonts w:ascii="Times New Roman" w:hAnsi="Times New Roman" w:cs="Times New Roman"/>
          <w:sz w:val="16"/>
          <w:szCs w:val="16"/>
        </w:rPr>
        <w:t xml:space="preserve"> поселения на долгосрочную перспективу в целом совпадают с планами по развитию Заполярного района и  Ненецкого автономного округа.</w:t>
      </w:r>
    </w:p>
    <w:p w:rsidR="005B49DD" w:rsidRPr="0075498D" w:rsidRDefault="005B49DD"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Развитие образование, медицины, культуры и спорта, сохранение традиционных семейных ценностей, духовно-нравственное воспитание, пропаганда здорового образа жизни и другие меры приведут к формированию в </w:t>
      </w:r>
      <w:r w:rsidR="00AF2C1F" w:rsidRPr="0075498D">
        <w:rPr>
          <w:rFonts w:ascii="Times New Roman" w:hAnsi="Times New Roman" w:cs="Times New Roman"/>
          <w:sz w:val="16"/>
          <w:szCs w:val="16"/>
        </w:rPr>
        <w:t>сельском</w:t>
      </w:r>
      <w:r w:rsidRPr="0075498D">
        <w:rPr>
          <w:rFonts w:ascii="Times New Roman" w:hAnsi="Times New Roman" w:cs="Times New Roman"/>
          <w:sz w:val="16"/>
          <w:szCs w:val="16"/>
        </w:rPr>
        <w:t xml:space="preserve"> поселении человеческого капитала, определяемого высоким уровнем духовно-нравственного и культурного развития, хорошим здоровьем и компетенциями, позволяющими развивать конкурентоспособную экономику.</w:t>
      </w:r>
    </w:p>
    <w:p w:rsidR="005B49DD" w:rsidRPr="0075498D" w:rsidRDefault="005B49DD"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Обеспечение общественной безопасности, снижение уровня преступности обеспечит низкий уровень криминогенной обстановки, минимизирует ущерб для жизни, здоровью и собственности населения, повысит уверенность в защищенности личных и имущественных интересов.</w:t>
      </w:r>
    </w:p>
    <w:p w:rsidR="005B49DD" w:rsidRPr="0075498D" w:rsidRDefault="005B49DD"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Оптимизация пространственной структуры </w:t>
      </w:r>
      <w:r w:rsidR="00C97850" w:rsidRPr="0075498D">
        <w:rPr>
          <w:rFonts w:ascii="Times New Roman" w:hAnsi="Times New Roman" w:cs="Times New Roman"/>
          <w:sz w:val="16"/>
          <w:szCs w:val="16"/>
        </w:rPr>
        <w:t>С</w:t>
      </w:r>
      <w:r w:rsidR="00AF2C1F" w:rsidRPr="0075498D">
        <w:rPr>
          <w:rFonts w:ascii="Times New Roman" w:hAnsi="Times New Roman" w:cs="Times New Roman"/>
          <w:sz w:val="16"/>
          <w:szCs w:val="16"/>
        </w:rPr>
        <w:t>ельского</w:t>
      </w:r>
      <w:r w:rsidRPr="0075498D">
        <w:rPr>
          <w:rFonts w:ascii="Times New Roman" w:hAnsi="Times New Roman" w:cs="Times New Roman"/>
          <w:sz w:val="16"/>
          <w:szCs w:val="16"/>
        </w:rPr>
        <w:t xml:space="preserve"> поселения, эффективное управление земельными и водными ресурсами исходя из совокупности социальных, экономических, экологических и иных факторов позволит достичь устойчивого развития территории, развития инженерной, транспортной и социальной инфраструктур, обеспечения учета интересов граждан и их объединений.</w:t>
      </w:r>
    </w:p>
    <w:p w:rsidR="005B49DD" w:rsidRPr="0075498D" w:rsidRDefault="005B49DD" w:rsidP="0075498D">
      <w:pPr>
        <w:widowControl w:val="0"/>
        <w:tabs>
          <w:tab w:val="left" w:pos="709"/>
          <w:tab w:val="left" w:pos="1276"/>
        </w:tabs>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Благодаря корректировке документов территориального планирования, разработки новых проектов территории для их комплексного освоения, корректировке существующих проектов планировки, формирования земельных участков для индивидуального жилищного строительства, сопровождения градостроительной деятельности с использование автоматизированных информационных систем, в </w:t>
      </w:r>
      <w:r w:rsidR="00C97850" w:rsidRPr="0075498D">
        <w:rPr>
          <w:rFonts w:ascii="Times New Roman" w:hAnsi="Times New Roman" w:cs="Times New Roman"/>
          <w:sz w:val="16"/>
          <w:szCs w:val="16"/>
        </w:rPr>
        <w:t>С</w:t>
      </w:r>
      <w:r w:rsidR="00AF2C1F" w:rsidRPr="0075498D">
        <w:rPr>
          <w:rFonts w:ascii="Times New Roman" w:hAnsi="Times New Roman" w:cs="Times New Roman"/>
          <w:sz w:val="16"/>
          <w:szCs w:val="16"/>
        </w:rPr>
        <w:t>ельском</w:t>
      </w:r>
      <w:r w:rsidRPr="0075498D">
        <w:rPr>
          <w:rFonts w:ascii="Times New Roman" w:hAnsi="Times New Roman" w:cs="Times New Roman"/>
          <w:sz w:val="16"/>
          <w:szCs w:val="16"/>
        </w:rPr>
        <w:t xml:space="preserve"> поселении будет вестись градостроительная политика, обеспечивающая эффективное использование территориальных ресурсов и формирование рациональной планировочной структуры. </w:t>
      </w:r>
    </w:p>
    <w:p w:rsidR="005B49DD" w:rsidRPr="0075498D" w:rsidRDefault="005B49DD" w:rsidP="0075498D">
      <w:pPr>
        <w:spacing w:after="0" w:line="360" w:lineRule="auto"/>
        <w:ind w:firstLine="709"/>
        <w:jc w:val="both"/>
        <w:rPr>
          <w:rFonts w:ascii="Times New Roman" w:hAnsi="Times New Roman" w:cs="Times New Roman"/>
          <w:sz w:val="16"/>
          <w:szCs w:val="16"/>
        </w:rPr>
      </w:pPr>
      <w:r w:rsidRPr="0075498D">
        <w:rPr>
          <w:rFonts w:ascii="Times New Roman" w:hAnsi="Times New Roman" w:cs="Times New Roman"/>
          <w:sz w:val="16"/>
          <w:szCs w:val="16"/>
        </w:rPr>
        <w:t xml:space="preserve">Системное структурное планирование развития </w:t>
      </w:r>
      <w:r w:rsidR="00C97850" w:rsidRPr="0075498D">
        <w:rPr>
          <w:rFonts w:ascii="Times New Roman" w:hAnsi="Times New Roman" w:cs="Times New Roman"/>
          <w:sz w:val="16"/>
          <w:szCs w:val="16"/>
        </w:rPr>
        <w:t>Сельского поселения</w:t>
      </w:r>
      <w:r w:rsidRPr="0075498D">
        <w:rPr>
          <w:rFonts w:ascii="Times New Roman" w:hAnsi="Times New Roman" w:cs="Times New Roman"/>
          <w:sz w:val="16"/>
          <w:szCs w:val="16"/>
        </w:rPr>
        <w:t xml:space="preserve"> создаст базу для реализации дальнейших инициатив по социально-экономическому развитию территории и перспективных проектов в различных отраслях.</w:t>
      </w:r>
    </w:p>
    <w:p w:rsidR="00E16482" w:rsidRPr="0075498D" w:rsidRDefault="00E16482" w:rsidP="0075498D">
      <w:pPr>
        <w:spacing w:after="0"/>
        <w:rPr>
          <w:rFonts w:ascii="Times New Roman" w:hAnsi="Times New Roman" w:cs="Times New Roman"/>
          <w:sz w:val="16"/>
          <w:szCs w:val="16"/>
        </w:rPr>
      </w:pPr>
      <w:r w:rsidRPr="0075498D">
        <w:rPr>
          <w:rFonts w:ascii="Times New Roman" w:hAnsi="Times New Roman" w:cs="Times New Roman"/>
          <w:sz w:val="16"/>
          <w:szCs w:val="16"/>
        </w:rPr>
        <w:br w:type="page"/>
      </w:r>
    </w:p>
    <w:p w:rsidR="00E16482" w:rsidRPr="0075498D" w:rsidRDefault="00E16482" w:rsidP="0075498D">
      <w:pPr>
        <w:spacing w:after="0" w:line="360" w:lineRule="auto"/>
        <w:ind w:firstLine="709"/>
        <w:jc w:val="both"/>
        <w:rPr>
          <w:rFonts w:ascii="Times New Roman" w:hAnsi="Times New Roman" w:cs="Times New Roman"/>
          <w:sz w:val="16"/>
          <w:szCs w:val="16"/>
        </w:rPr>
        <w:sectPr w:rsidR="00E16482" w:rsidRPr="0075498D" w:rsidSect="00FB0997">
          <w:footerReference w:type="default" r:id="rId11"/>
          <w:pgSz w:w="11906" w:h="16838"/>
          <w:pgMar w:top="1134" w:right="850" w:bottom="1134" w:left="1701" w:header="708" w:footer="708" w:gutter="0"/>
          <w:cols w:space="708"/>
          <w:docGrid w:linePitch="360"/>
        </w:sectPr>
      </w:pPr>
    </w:p>
    <w:p w:rsidR="005D1CC1" w:rsidRPr="0075498D" w:rsidRDefault="002B61C4" w:rsidP="0075498D">
      <w:pPr>
        <w:pStyle w:val="S1"/>
        <w:numPr>
          <w:ilvl w:val="0"/>
          <w:numId w:val="0"/>
        </w:numPr>
        <w:spacing w:before="0" w:after="0"/>
        <w:rPr>
          <w:sz w:val="16"/>
          <w:szCs w:val="16"/>
        </w:rPr>
      </w:pPr>
      <w:bookmarkStart w:id="58" w:name="_Toc38283639"/>
      <w:r w:rsidRPr="0075498D">
        <w:rPr>
          <w:sz w:val="16"/>
          <w:szCs w:val="16"/>
        </w:rPr>
        <w:lastRenderedPageBreak/>
        <w:t>ПЛАН МЕРОПРИЯТИЙ ПО РЕАЛИЗАЦИИ СТРАТЕГИИ СОЦИАЛЬНО-ЭКОНОМИЧЕСКОГО РАЗ</w:t>
      </w:r>
      <w:r w:rsidR="00160718" w:rsidRPr="0075498D">
        <w:rPr>
          <w:sz w:val="16"/>
          <w:szCs w:val="16"/>
        </w:rPr>
        <w:t>ВИТИЯ СЕЛЬСКОГО ПОСЕЛЕНИЯ</w:t>
      </w:r>
      <w:r w:rsidRPr="0075498D">
        <w:rPr>
          <w:sz w:val="16"/>
          <w:szCs w:val="16"/>
        </w:rPr>
        <w:t xml:space="preserve"> «ПУСТОЗЕРСКИЙ СЕЛЬСОВЕТ»</w:t>
      </w:r>
      <w:bookmarkEnd w:id="58"/>
      <w:r w:rsidR="00160718" w:rsidRPr="0075498D">
        <w:rPr>
          <w:sz w:val="16"/>
          <w:szCs w:val="16"/>
        </w:rPr>
        <w:t xml:space="preserve"> ЗАПОЛЯРНОГО РАЙОНА  НЕНЕЦКОГО АВТОНОМНОГО  ОКРУГА</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4056"/>
        <w:gridCol w:w="1681"/>
        <w:gridCol w:w="2818"/>
        <w:gridCol w:w="1761"/>
        <w:gridCol w:w="1403"/>
        <w:gridCol w:w="2287"/>
      </w:tblGrid>
      <w:tr w:rsidR="00BF6BFA" w:rsidRPr="0075498D" w:rsidTr="002B61C4">
        <w:trPr>
          <w:trHeight w:val="77"/>
          <w:tblHeader/>
        </w:trPr>
        <w:tc>
          <w:tcPr>
            <w:tcW w:w="259" w:type="pct"/>
            <w:shd w:val="clear" w:color="000000" w:fill="FFFFFF"/>
            <w:vAlign w:val="center"/>
            <w:hideMark/>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Calibri" w:hAnsi="Times New Roman" w:cs="Times New Roman"/>
                <w:b/>
                <w:sz w:val="16"/>
                <w:szCs w:val="16"/>
              </w:rPr>
              <w:t>№ п/п</w:t>
            </w:r>
          </w:p>
        </w:tc>
        <w:tc>
          <w:tcPr>
            <w:tcW w:w="1373" w:type="pct"/>
            <w:shd w:val="clear" w:color="000000" w:fill="FFFFFF"/>
            <w:vAlign w:val="center"/>
            <w:hideMark/>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Calibri" w:hAnsi="Times New Roman" w:cs="Times New Roman"/>
                <w:b/>
                <w:sz w:val="16"/>
                <w:szCs w:val="16"/>
              </w:rPr>
              <w:t>Мероприятия</w:t>
            </w:r>
          </w:p>
        </w:tc>
        <w:tc>
          <w:tcPr>
            <w:tcW w:w="569"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Территория реализации</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Ответственный исполнитель</w:t>
            </w:r>
          </w:p>
        </w:tc>
        <w:tc>
          <w:tcPr>
            <w:tcW w:w="596" w:type="pct"/>
            <w:shd w:val="clear" w:color="000000" w:fill="FFFFFF"/>
            <w:vAlign w:val="center"/>
            <w:hideMark/>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Источники финансирования</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Срок реализации</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Calibri" w:hAnsi="Times New Roman" w:cs="Times New Roman"/>
                <w:b/>
                <w:sz w:val="16"/>
                <w:szCs w:val="16"/>
              </w:rPr>
              <w:t>Объем финансирования, тыс. рублей</w:t>
            </w:r>
          </w:p>
        </w:tc>
      </w:tr>
      <w:tr w:rsidR="005D1CC1" w:rsidRPr="0075498D" w:rsidTr="002B61C4">
        <w:trPr>
          <w:trHeight w:val="327"/>
        </w:trPr>
        <w:tc>
          <w:tcPr>
            <w:tcW w:w="5000" w:type="pct"/>
            <w:gridSpan w:val="7"/>
            <w:shd w:val="clear" w:color="auto" w:fill="auto"/>
            <w:vAlign w:val="center"/>
          </w:tcPr>
          <w:p w:rsidR="005D1CC1" w:rsidRPr="0075498D" w:rsidRDefault="005D1CC1" w:rsidP="0075498D">
            <w:pPr>
              <w:spacing w:after="0"/>
              <w:jc w:val="center"/>
              <w:rPr>
                <w:rFonts w:ascii="Times New Roman" w:eastAsia="Calibri" w:hAnsi="Times New Roman" w:cs="Times New Roman"/>
                <w:b/>
                <w:sz w:val="16"/>
                <w:szCs w:val="16"/>
              </w:rPr>
            </w:pPr>
            <w:r w:rsidRPr="0075498D">
              <w:rPr>
                <w:rFonts w:ascii="Times New Roman" w:eastAsia="Calibri" w:hAnsi="Times New Roman" w:cs="Times New Roman"/>
                <w:b/>
                <w:sz w:val="16"/>
                <w:szCs w:val="16"/>
              </w:rPr>
              <w:t>Приоритет «Развитие человеческого капитала и социальной сферы»</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Цель «Улучшение состояния здоровья населения за счет комплексного развития сферы здравоохранения»</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обеспечение доступности и повышение качества медицинского обслуживания населения</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Сокращение времени и увеличение комфортности пребывания в медицинских учреждениях</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здравоохранения, труда и социальной защиты населения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снижение уровня заболеваемости населения за счет массовой своевременной профилактики здоровья всех возрастных групп</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здравоохранения, труда и социальной защиты населения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Пропаганда физической культуры и спорта, включающей распространение социальной рекламы, продвижение ценностей физической культуры и здорового образа жизни, информационная поддержка соревнований</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здравоохранения, труда и социальной защиты населения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обеспечение медицинских организаций систем здравоохранения квалифицированными кадрами</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Внедрение принципиально новой процедуры допуска к осуществлению профессиональной деятельности </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здравоохранения, труда и социальной защиты населения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Строительство жилья для медицинских работников, а также предоставление им дополнительных социальных гарантий при условии работы </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здравоохранения, труда и социальной защиты населения Ненецкого автономного округа.</w:t>
            </w:r>
          </w:p>
          <w:p w:rsidR="005D1CC1" w:rsidRPr="0075498D" w:rsidRDefault="00EA5180" w:rsidP="0075498D">
            <w:pPr>
              <w:spacing w:after="0"/>
              <w:jc w:val="center"/>
              <w:rPr>
                <w:rFonts w:ascii="Times New Roman" w:eastAsia="Times New Roman" w:hAnsi="Times New Roman" w:cs="Times New Roman"/>
                <w:sz w:val="16"/>
                <w:szCs w:val="16"/>
              </w:rPr>
            </w:pPr>
            <w:hyperlink r:id="rId12" w:tgtFrame="_blank" w:history="1">
              <w:r w:rsidR="005D1CC1"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Цель «Создание условий для развития личности»</w:t>
            </w:r>
          </w:p>
        </w:tc>
      </w:tr>
      <w:tr w:rsidR="005D1CC1" w:rsidRPr="0075498D" w:rsidTr="002B61C4">
        <w:trPr>
          <w:trHeight w:val="168"/>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развитие системы дошкольного и общего образования</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6</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Повышение качества и доступности дошкольного образования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7</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Повышение качества и доступности общего образования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w:t>
            </w:r>
            <w:r w:rsidRPr="0075498D">
              <w:rPr>
                <w:rFonts w:ascii="Times New Roman" w:eastAsia="Times New Roman" w:hAnsi="Times New Roman" w:cs="Times New Roman"/>
                <w:sz w:val="16"/>
                <w:szCs w:val="16"/>
              </w:rPr>
              <w:lastRenderedPageBreak/>
              <w:t xml:space="preserve">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lastRenderedPageBreak/>
              <w:t xml:space="preserve">Департамент образования, культуры и спорта Ненецкого автономного </w:t>
            </w:r>
            <w:r w:rsidRPr="0075498D">
              <w:rPr>
                <w:rFonts w:ascii="Times New Roman" w:eastAsia="Times New Roman" w:hAnsi="Times New Roman" w:cs="Times New Roman"/>
                <w:sz w:val="16"/>
                <w:szCs w:val="16"/>
              </w:rPr>
              <w:lastRenderedPageBreak/>
              <w:t>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работы Администрации Ненецкого </w:t>
            </w:r>
            <w:r w:rsidRPr="0075498D">
              <w:rPr>
                <w:rFonts w:ascii="Times New Roman" w:eastAsia="Times New Roman" w:hAnsi="Times New Roman" w:cs="Times New Roman"/>
                <w:sz w:val="16"/>
                <w:szCs w:val="16"/>
              </w:rPr>
              <w:lastRenderedPageBreak/>
              <w:t>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8</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Развитие системы дополнительного образования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создание условий для развития молодежи</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9</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Организация и проведение мероприятий, направленных на организацию досуга детей и молодежи, развитие личностного потенциала молодых людей</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Администрации Заполярного района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10</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Реализация мероприятий по повышению правовой культуры и социальной активности молодежи, поддержка общественных молодежных инициатив</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Администрации Заполярного района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повышение уровня удовлетворения социально-культурных и духовных потребностей населения</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11</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Создание условий для реализации творческого потенциала населения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12</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Цифровизация услуги и формирование информационного пространства в сфере культуры</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13</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Организация работы по привлечению молодых специалистов с профессиональным образованием в сферу культуры, повышение уровня квалификации руководителей и работников учреждений культуры и искусства, организация участия специалистов в различных мероприятиях</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создание условий, обеспечивающих возможность гражданам систематически заниматься физической культурой и спортом, увеличение доступа сельских жителей к спортивной инфраструктуре</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14</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Повышение мотивации граждан к регулярным занятиям физической культурой и спортом и ведению здорового образа жизни, пропаганда физической культуры, спорта и здорового образа жизни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15</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Развитие и модернизация инфраструктуры и материально-технической базы и отрасли физической культуры и спорта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16</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Поддержка традиционных и развитие новых спортивных направлений, популярных в молодежной среде</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Департамент образования, культуры и 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lastRenderedPageBreak/>
              <w:t>Цель «Обеспечение безопасности жизнедеятельности населения»</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17</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Обеспечение законности, правопорядка, общественной безопасности и профилактики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Администрация </w:t>
            </w:r>
            <w:r w:rsidR="00BB52E8" w:rsidRPr="0075498D">
              <w:rPr>
                <w:rFonts w:ascii="Times New Roman" w:eastAsia="Times New Roman" w:hAnsi="Times New Roman" w:cs="Times New Roman"/>
                <w:sz w:val="16"/>
                <w:szCs w:val="16"/>
              </w:rPr>
              <w:t xml:space="preserve">Сельского поселения «Пустозерский сельсовет» ЗР НАО </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Заполярного района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b/>
                <w:sz w:val="16"/>
                <w:szCs w:val="16"/>
              </w:rPr>
              <w:t>Приоритет «Повышение эффективности и конкурентоспособности экономики»</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Цель «Повышение инвестиционной привлекательности»</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создание благоприятных условий для реализации инвестиционных проектов в реальном секторе экономики, в том числе за счет совершенствования инструментов поддержки и использования механизмов государственно-частного и муниципально-частного партнерства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18</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Формирование перечня инвестиционных площадок и проектов</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13"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19</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Поиск и привлечение источников инвестиций в социально-экономическое развитие </w:t>
            </w:r>
            <w:r w:rsidR="002B61C4" w:rsidRPr="0075498D">
              <w:rPr>
                <w:rFonts w:ascii="Times New Roman" w:eastAsia="Times New Roman" w:hAnsi="Times New Roman" w:cs="Times New Roman"/>
                <w:sz w:val="16"/>
                <w:szCs w:val="16"/>
              </w:rPr>
              <w:t>муниципального образования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14"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Создание благоприятного инвестиционного имиджа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15"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«Создание условий для развития субъектов малого и среднего предпринимательства»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21</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Совершенствование нормативной правовой базы в сфере развития малого и среднего предпринимательства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16"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22</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Формирование и поддержка субъектов малого и среднего предпринимательства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17"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23</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Финансовая поддержка субъектов малого и среднего предпринимательства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18"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24</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Пропаганда и популяризация предпринимательской деятельности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19"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25</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Информационная, консультационная, учебно-методическая поддержка субъектов малого и среднего предпринимательства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20"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«Развитие потребительского рынка»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w:t>
            </w:r>
            <w:r w:rsidR="00991E8B" w:rsidRPr="0075498D">
              <w:rPr>
                <w:rFonts w:ascii="Times New Roman" w:eastAsia="Times New Roman" w:hAnsi="Times New Roman" w:cs="Times New Roman"/>
                <w:sz w:val="16"/>
                <w:szCs w:val="16"/>
              </w:rPr>
              <w:t>6</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Развитие рыночной инфраструктуры потребительского рынка, внедрение прогрессивных форм и методов торговли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21"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w:t>
            </w:r>
            <w:r w:rsidR="00991E8B" w:rsidRPr="0075498D">
              <w:rPr>
                <w:rFonts w:ascii="Times New Roman" w:eastAsia="Times New Roman" w:hAnsi="Times New Roman" w:cs="Times New Roman"/>
                <w:sz w:val="16"/>
                <w:szCs w:val="16"/>
              </w:rPr>
              <w:t>7</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Способствование развитию оптовых продовольственных рынков</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w:t>
            </w:r>
            <w:r w:rsidRPr="0075498D">
              <w:rPr>
                <w:rFonts w:ascii="Times New Roman" w:eastAsia="Times New Roman" w:hAnsi="Times New Roman" w:cs="Times New Roman"/>
                <w:sz w:val="16"/>
                <w:szCs w:val="16"/>
              </w:rPr>
              <w:lastRenderedPageBreak/>
              <w:t xml:space="preserve">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22"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работы Администрации Ненецкого </w:t>
            </w:r>
            <w:r w:rsidRPr="0075498D">
              <w:rPr>
                <w:rFonts w:ascii="Times New Roman" w:eastAsia="Times New Roman" w:hAnsi="Times New Roman" w:cs="Times New Roman"/>
                <w:sz w:val="16"/>
                <w:szCs w:val="16"/>
              </w:rPr>
              <w:lastRenderedPageBreak/>
              <w:t>автономного округа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2</w:t>
            </w:r>
            <w:r w:rsidR="00991E8B" w:rsidRPr="0075498D">
              <w:rPr>
                <w:rFonts w:ascii="Times New Roman" w:eastAsia="Times New Roman" w:hAnsi="Times New Roman" w:cs="Times New Roman"/>
                <w:sz w:val="16"/>
                <w:szCs w:val="16"/>
              </w:rPr>
              <w:t>8</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Содействие укреплению кадрового потенциала отрасли, повышению квалификации работников потребительского рынка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23" w:tgtFrame="_blank" w:history="1">
              <w:r w:rsidR="005D1CC1" w:rsidRPr="0075498D">
                <w:rPr>
                  <w:rFonts w:ascii="Times New Roman" w:eastAsia="Times New Roman" w:hAnsi="Times New Roman" w:cs="Times New Roman"/>
                  <w:sz w:val="16"/>
                  <w:szCs w:val="16"/>
                </w:rPr>
                <w:t>Департамент финансов и экономики Ненецкого автономного округа</w:t>
              </w:r>
            </w:hyperlink>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Приоритет «Пространственное развитие»</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обеспечение сбалансированного пространственного развития территории, позволяющего сформировать рациональную планировочную структуру, систему расселения</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29</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Проведение исследований, инженерных изысканий для определения места размещения инженерно-защитных сооружений от возможного затопления в с. Оксино</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lang w:val="en-US"/>
              </w:rPr>
              <w:t>2026-2030</w:t>
            </w:r>
            <w:r w:rsidRPr="0075498D">
              <w:rPr>
                <w:rFonts w:ascii="Times New Roman" w:eastAsia="Times New Roman" w:hAnsi="Times New Roman" w:cs="Times New Roman"/>
                <w:sz w:val="16"/>
                <w:szCs w:val="16"/>
              </w:rPr>
              <w:t>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w:t>
            </w:r>
            <w:r w:rsidRPr="0075498D">
              <w:rPr>
                <w:rFonts w:ascii="Times New Roman" w:eastAsia="Times New Roman" w:hAnsi="Times New Roman" w:cs="Times New Roman"/>
                <w:sz w:val="16"/>
                <w:szCs w:val="16"/>
                <w:lang w:val="en-US"/>
              </w:rPr>
              <w:t>0 000</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реализация комплекса проектов по повышению уровня комфортности общественных пространств</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30</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Предоставление грантов на благоустройство территории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Федеральный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lang w:val="en-US"/>
              </w:rPr>
            </w:pPr>
            <w:r w:rsidRPr="0075498D">
              <w:rPr>
                <w:rFonts w:ascii="Times New Roman" w:eastAsia="Times New Roman" w:hAnsi="Times New Roman" w:cs="Times New Roman"/>
                <w:sz w:val="16"/>
                <w:szCs w:val="16"/>
              </w:rPr>
              <w:t>2020-2030 гг</w:t>
            </w:r>
            <w:r w:rsidRPr="0075498D">
              <w:rPr>
                <w:rFonts w:ascii="Times New Roman" w:eastAsia="Times New Roman" w:hAnsi="Times New Roman" w:cs="Times New Roman"/>
                <w:sz w:val="16"/>
                <w:szCs w:val="16"/>
                <w:lang w:val="en-US"/>
              </w:rPr>
              <w:t>.</w:t>
            </w:r>
          </w:p>
          <w:p w:rsidR="005D1CC1" w:rsidRPr="0075498D" w:rsidRDefault="005D1CC1" w:rsidP="0075498D">
            <w:pPr>
              <w:spacing w:after="0"/>
              <w:jc w:val="center"/>
              <w:rPr>
                <w:rFonts w:ascii="Times New Roman" w:eastAsia="Times New Roman" w:hAnsi="Times New Roman" w:cs="Times New Roman"/>
                <w:sz w:val="16"/>
                <w:szCs w:val="16"/>
              </w:rPr>
            </w:pP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31</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Поддержка обустройства мест массового отдыха населения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r w:rsidR="005D1CC1" w:rsidRPr="0075498D">
              <w:rPr>
                <w:rFonts w:ascii="Times New Roman" w:eastAsia="Times New Roman" w:hAnsi="Times New Roman" w:cs="Times New Roman"/>
                <w:sz w:val="16"/>
                <w:szCs w:val="16"/>
              </w:rPr>
              <w:t>П</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Федеральный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lang w:val="en-US"/>
              </w:rPr>
            </w:pPr>
            <w:r w:rsidRPr="0075498D">
              <w:rPr>
                <w:rFonts w:ascii="Times New Roman" w:eastAsia="Times New Roman" w:hAnsi="Times New Roman" w:cs="Times New Roman"/>
                <w:sz w:val="16"/>
                <w:szCs w:val="16"/>
              </w:rPr>
              <w:t>2020-2030 гг</w:t>
            </w:r>
            <w:r w:rsidRPr="0075498D">
              <w:rPr>
                <w:rFonts w:ascii="Times New Roman" w:eastAsia="Times New Roman" w:hAnsi="Times New Roman" w:cs="Times New Roman"/>
                <w:sz w:val="16"/>
                <w:szCs w:val="16"/>
                <w:lang w:val="en-US"/>
              </w:rPr>
              <w:t>.</w:t>
            </w:r>
          </w:p>
          <w:p w:rsidR="005D1CC1" w:rsidRPr="0075498D" w:rsidRDefault="005D1CC1" w:rsidP="0075498D">
            <w:pPr>
              <w:spacing w:after="0"/>
              <w:jc w:val="center"/>
              <w:rPr>
                <w:rFonts w:ascii="Times New Roman" w:eastAsia="Times New Roman" w:hAnsi="Times New Roman" w:cs="Times New Roman"/>
                <w:sz w:val="16"/>
                <w:szCs w:val="16"/>
              </w:rPr>
            </w:pP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32</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Субсидии муниципальным образованиям на софинансирование расходных обязательств по благоустройству территорий</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Федеральный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r w:rsidRPr="0075498D">
              <w:rPr>
                <w:rFonts w:ascii="Times New Roman" w:eastAsia="Times New Roman" w:hAnsi="Times New Roman" w:cs="Times New Roman"/>
                <w:sz w:val="16"/>
                <w:szCs w:val="16"/>
                <w:lang w:val="en-US"/>
              </w:rPr>
              <w:t>.</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создание доступной среды для инвалидов и маломобильных групп населения</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33</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hAnsi="Times New Roman" w:cs="Times New Roman"/>
                <w:sz w:val="16"/>
                <w:szCs w:val="16"/>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здравоохранения, труда и социальной защиты населения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r w:rsidRPr="0075498D">
              <w:rPr>
                <w:rFonts w:ascii="Times New Roman" w:eastAsia="Times New Roman" w:hAnsi="Times New Roman" w:cs="Times New Roman"/>
                <w:sz w:val="16"/>
                <w:szCs w:val="16"/>
                <w:lang w:val="en-US"/>
              </w:rPr>
              <w:t>.</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Цель «Инфраструктурное развитие территории»</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развитие транспортной инфраструктуры</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34</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Обеспечение деятельности в сфере дорожного хозяйства, в том числе содержание, ремонт, строительство дорог общего пользования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Администрации Заполярного района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35</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Создание условий для развития и функционирования </w:t>
            </w:r>
            <w:r w:rsidRPr="0075498D">
              <w:rPr>
                <w:rFonts w:ascii="Times New Roman" w:eastAsia="Times New Roman" w:hAnsi="Times New Roman" w:cs="Times New Roman"/>
                <w:sz w:val="16"/>
                <w:szCs w:val="16"/>
              </w:rPr>
              <w:lastRenderedPageBreak/>
              <w:t>воздушного и автомобильного транспорта, в том числе организация обслуживания населения автомобильным и воздушным транспортом</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 xml:space="preserve">Сельское поселение </w:t>
            </w:r>
            <w:r w:rsidRPr="0075498D">
              <w:rPr>
                <w:rFonts w:ascii="Times New Roman" w:eastAsia="Times New Roman" w:hAnsi="Times New Roman" w:cs="Times New Roman"/>
                <w:sz w:val="16"/>
                <w:szCs w:val="16"/>
              </w:rPr>
              <w:lastRenderedPageBreak/>
              <w:t xml:space="preserve">«Пустозерский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 xml:space="preserve">Департамент строительства, </w:t>
            </w:r>
            <w:r w:rsidRPr="0075498D">
              <w:rPr>
                <w:rFonts w:ascii="Times New Roman" w:eastAsia="Times New Roman" w:hAnsi="Times New Roman" w:cs="Times New Roman"/>
                <w:sz w:val="16"/>
                <w:szCs w:val="16"/>
              </w:rPr>
              <w:lastRenderedPageBreak/>
              <w:t>жилищно-коммунального хозяйства, энергетики и транспорта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работы </w:t>
            </w:r>
            <w:r w:rsidRPr="0075498D">
              <w:rPr>
                <w:rFonts w:ascii="Times New Roman" w:eastAsia="Times New Roman" w:hAnsi="Times New Roman" w:cs="Times New Roman"/>
                <w:sz w:val="16"/>
                <w:szCs w:val="16"/>
              </w:rPr>
              <w:lastRenderedPageBreak/>
              <w:t>Администрации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Администрации Заполярного района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36</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Создание условий для предоставления транспортных услуг населению</w:t>
            </w:r>
          </w:p>
        </w:tc>
        <w:tc>
          <w:tcPr>
            <w:tcW w:w="569"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Пустозерский сельсовет</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развитие энергетической и инженерной инфраструктуры</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w:t>
            </w:r>
            <w:r w:rsidR="00991E8B" w:rsidRPr="0075498D">
              <w:rPr>
                <w:rFonts w:ascii="Times New Roman" w:eastAsia="Times New Roman" w:hAnsi="Times New Roman" w:cs="Times New Roman"/>
                <w:sz w:val="16"/>
                <w:szCs w:val="16"/>
              </w:rPr>
              <w:t>7</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Обеспечение населения чистой питьевой водой посредством строительства и/или реконструкции (модернизации) систем водоснабжения и водоподготовки с использованием перспективных технологий</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деятельности администрации Ненецкого автономного округа, Заполярного района, </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организаций коммунального комплекса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w:t>
            </w:r>
            <w:r w:rsidR="00991E8B" w:rsidRPr="0075498D">
              <w:rPr>
                <w:rFonts w:ascii="Times New Roman" w:eastAsia="Times New Roman" w:hAnsi="Times New Roman" w:cs="Times New Roman"/>
                <w:sz w:val="16"/>
                <w:szCs w:val="16"/>
              </w:rPr>
              <w:t>8</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Улучшению санитарно-эпидемической и экологической обстановки за счет снижения уровня воздействия на окружающую среду твердых и жидких бытовых отходов и уменьшение экологического ущерба, наносимого окружающей природной среде, в том числе по организации вывоза стоков из септиков и выгребных ям, строительству и проектированию объектов коммунальной инфраструктуры (в том числе канализационных очистных сооружений, септиков).</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деятельности администрации Ненецкого автономного округа, Заполярного района, </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организаций коммунального комплекса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39</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Обеспечение централизованным газоснабжением</w:t>
            </w:r>
          </w:p>
        </w:tc>
        <w:tc>
          <w:tcPr>
            <w:tcW w:w="569"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 Оксино, </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д. Хонгурей, </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 Каменка</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2020-2038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деятельности администрации Ненецкого автономного округа,  </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коммерческих организаций, осуществляющих газоснабжение на территории Заполярного района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40</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Комплексная модернизация или замена дизельных электростанций с привлечением средств федерального бюджета в программы развития отраслей коммунального хозяйства и электроэнергетики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Федеральный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r w:rsidR="00991E8B" w:rsidRPr="0075498D">
              <w:rPr>
                <w:rFonts w:ascii="Times New Roman" w:eastAsia="Times New Roman" w:hAnsi="Times New Roman" w:cs="Times New Roman"/>
                <w:sz w:val="16"/>
                <w:szCs w:val="16"/>
              </w:rPr>
              <w:t>1</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Перевод на электроснабжение с использованием в качестве топлива природного или сжиженного газа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r w:rsidR="00991E8B" w:rsidRPr="0075498D">
              <w:rPr>
                <w:rFonts w:ascii="Times New Roman" w:eastAsia="Times New Roman" w:hAnsi="Times New Roman" w:cs="Times New Roman"/>
                <w:sz w:val="16"/>
                <w:szCs w:val="16"/>
              </w:rPr>
              <w:t>2</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Повышение энергетической эффективности объектов </w:t>
            </w:r>
            <w:r w:rsidRPr="0075498D">
              <w:rPr>
                <w:rFonts w:ascii="Times New Roman" w:eastAsia="Times New Roman" w:hAnsi="Times New Roman" w:cs="Times New Roman"/>
                <w:sz w:val="16"/>
                <w:szCs w:val="16"/>
              </w:rPr>
              <w:lastRenderedPageBreak/>
              <w:t>генерации и транспортировки энергетических ресурсов</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 xml:space="preserve">Сельское поселение </w:t>
            </w:r>
            <w:r w:rsidRPr="0075498D">
              <w:rPr>
                <w:rFonts w:ascii="Times New Roman" w:eastAsia="Times New Roman" w:hAnsi="Times New Roman" w:cs="Times New Roman"/>
                <w:sz w:val="16"/>
                <w:szCs w:val="16"/>
              </w:rPr>
              <w:lastRenderedPageBreak/>
              <w:t xml:space="preserve">«Пустозерский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 xml:space="preserve">Департамент строительства, </w:t>
            </w:r>
            <w:r w:rsidRPr="0075498D">
              <w:rPr>
                <w:rFonts w:ascii="Times New Roman" w:eastAsia="Times New Roman" w:hAnsi="Times New Roman" w:cs="Times New Roman"/>
                <w:sz w:val="16"/>
                <w:szCs w:val="16"/>
              </w:rPr>
              <w:lastRenderedPageBreak/>
              <w:t>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Местный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w:t>
            </w:r>
            <w:r w:rsidRPr="0075498D">
              <w:rPr>
                <w:rFonts w:ascii="Times New Roman" w:eastAsia="Times New Roman" w:hAnsi="Times New Roman" w:cs="Times New Roman"/>
                <w:sz w:val="16"/>
                <w:szCs w:val="16"/>
              </w:rPr>
              <w:lastRenderedPageBreak/>
              <w:t>деятельности администрации Ненецкого автономного округа, Заполярного района, организаций коммунального комплекса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4</w:t>
            </w:r>
            <w:r w:rsidR="00991E8B" w:rsidRPr="0075498D">
              <w:rPr>
                <w:rFonts w:ascii="Times New Roman" w:eastAsia="Times New Roman" w:hAnsi="Times New Roman" w:cs="Times New Roman"/>
                <w:sz w:val="16"/>
                <w:szCs w:val="16"/>
              </w:rPr>
              <w:t>3</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Повышение надежности производства и передачи тепловой энергии, строительство и реконструкции (модернизации) систем теплоснабжения с использованием современного оборудования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Заполярного района, организаций коммунального комплекса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r w:rsidR="00991E8B" w:rsidRPr="0075498D">
              <w:rPr>
                <w:rFonts w:ascii="Times New Roman" w:eastAsia="Times New Roman" w:hAnsi="Times New Roman" w:cs="Times New Roman"/>
                <w:sz w:val="16"/>
                <w:szCs w:val="16"/>
              </w:rPr>
              <w:t>4</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Создания условий для обеспечения сельского населения доступными телекоммуникационными технологиями</w:t>
            </w:r>
          </w:p>
        </w:tc>
        <w:tc>
          <w:tcPr>
            <w:tcW w:w="569"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 Оксино</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Внебюджетные источники</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2022-2030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 коммерческих организаций, осуществляющих на территории Заполярного района телекоммуникационные услуги</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Цель «Развитие жилищной сферы и повышение обеспеченности качественным жильем»</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повышение обеспеченности населения жильем за счет разнообразных форм жилой застройки, отвечающей предпочтениям и платежеспособному спросу различных групп граждан</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r w:rsidR="00991E8B" w:rsidRPr="0075498D">
              <w:rPr>
                <w:rFonts w:ascii="Times New Roman" w:eastAsia="Times New Roman" w:hAnsi="Times New Roman" w:cs="Times New Roman"/>
                <w:sz w:val="16"/>
                <w:szCs w:val="16"/>
              </w:rPr>
              <w:t>5</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Улучшение жилищных условий граждан</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 Заполярного района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r w:rsidR="00991E8B" w:rsidRPr="0075498D">
              <w:rPr>
                <w:rFonts w:ascii="Times New Roman" w:eastAsia="Times New Roman" w:hAnsi="Times New Roman" w:cs="Times New Roman"/>
                <w:sz w:val="16"/>
                <w:szCs w:val="16"/>
              </w:rPr>
              <w:t>6</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Переселение граждан из ветхого и аварийного жилья</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 Заполярного района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r w:rsidR="00991E8B" w:rsidRPr="0075498D">
              <w:rPr>
                <w:rFonts w:ascii="Times New Roman" w:eastAsia="Times New Roman" w:hAnsi="Times New Roman" w:cs="Times New Roman"/>
                <w:sz w:val="16"/>
                <w:szCs w:val="16"/>
              </w:rPr>
              <w:t>7</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Оказание финансовой поддержки работникам бюджетной сферы с целью улучшения жилищных условий</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строительства, жилищно-коммунального хозяйства, энергетики и транспорта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 Заполярного района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w:t>
            </w:r>
            <w:r w:rsidR="00991E8B" w:rsidRPr="0075498D">
              <w:rPr>
                <w:rFonts w:ascii="Times New Roman" w:eastAsia="Times New Roman" w:hAnsi="Times New Roman" w:cs="Times New Roman"/>
                <w:sz w:val="16"/>
                <w:szCs w:val="16"/>
              </w:rPr>
              <w:t>8</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Подготовка земельных участков под жилищное строительство</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w:t>
            </w:r>
            <w:r w:rsidRPr="0075498D">
              <w:rPr>
                <w:rFonts w:ascii="Times New Roman" w:eastAsia="Times New Roman" w:hAnsi="Times New Roman" w:cs="Times New Roman"/>
                <w:sz w:val="16"/>
                <w:szCs w:val="16"/>
              </w:rPr>
              <w:lastRenderedPageBreak/>
              <w:t xml:space="preserve">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lastRenderedPageBreak/>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деятельности администрации </w:t>
            </w:r>
            <w:r w:rsidRPr="0075498D">
              <w:rPr>
                <w:rFonts w:ascii="Times New Roman" w:eastAsia="Times New Roman" w:hAnsi="Times New Roman" w:cs="Times New Roman"/>
                <w:sz w:val="16"/>
                <w:szCs w:val="16"/>
              </w:rPr>
              <w:lastRenderedPageBreak/>
              <w:t>Заполярного района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lastRenderedPageBreak/>
              <w:t>Задача: эффективное управление жилищным фондом, повышение качества жилищного фонда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49</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Разработка проектной документации, проверка достоверности определения сметной стоимости капитального ремонта объектов капитального строительства муниципальной собственности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Заполярного района</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50</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Содержание имущества, находящегося в муниципальной собственности поселений, разработка проектно-сметной документации на реализацию мероприятий по содержанию имущества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Заполярного района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Приоритет «Рациональное природопользование и обеспечение экологической безопасности»</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Цель «Формирование благоприятной и безопасной среды проживания жителей посредством улучшения экологической обстановки»</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«Повышение уровня экологической культуры населения, создание системы общественного контроля, направленной на обеспечение экологической безопасности и улучшения состояния окружающей среды»</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51</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Поддержка социально-ориентированных общественных организаций в деятельности </w:t>
            </w:r>
          </w:p>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по созданию системы общественного контроля, направленной на выявление несанкционированных свалок</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природных ресурсов, экологии и агропромышленного комплекса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 Заполярного района</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w:t>
            </w:r>
            <w:r w:rsidR="00991E8B" w:rsidRPr="0075498D">
              <w:rPr>
                <w:rFonts w:ascii="Times New Roman" w:eastAsia="Times New Roman" w:hAnsi="Times New Roman" w:cs="Times New Roman"/>
                <w:sz w:val="16"/>
                <w:szCs w:val="16"/>
              </w:rPr>
              <w:t>2</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Проведение обучающих экологических мероприятий в образовательных организациях</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Департамент природных ресурсов, экологии и агропромышленного комплекса Ненецкого автономного округа</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Администрация Заполярного района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 Заполярного района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«Формирование системы комплексного мониторинга за состоянием окружающей среды»</w:t>
            </w:r>
          </w:p>
        </w:tc>
      </w:tr>
      <w:tr w:rsidR="00BF6BFA" w:rsidRPr="0075498D" w:rsidTr="002B61C4">
        <w:trPr>
          <w:trHeight w:val="20"/>
        </w:trPr>
        <w:tc>
          <w:tcPr>
            <w:tcW w:w="259" w:type="pct"/>
            <w:shd w:val="clear" w:color="000000" w:fill="FFFFFF"/>
            <w:vAlign w:val="center"/>
          </w:tcPr>
          <w:p w:rsidR="005D1CC1" w:rsidRPr="0075498D" w:rsidRDefault="007560AD"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w:t>
            </w:r>
            <w:r w:rsidR="00991E8B" w:rsidRPr="0075498D">
              <w:rPr>
                <w:rFonts w:ascii="Times New Roman" w:eastAsia="Times New Roman" w:hAnsi="Times New Roman" w:cs="Times New Roman"/>
                <w:sz w:val="16"/>
                <w:szCs w:val="16"/>
              </w:rPr>
              <w:t>3</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Централизация функций по сбору, обработке и анализу информации, поступающей по результатам мониторинга</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5D1CC1" w:rsidP="0075498D">
            <w:pPr>
              <w:pStyle w:val="af3"/>
              <w:widowControl w:val="0"/>
              <w:rPr>
                <w:sz w:val="16"/>
                <w:szCs w:val="16"/>
              </w:rPr>
            </w:pPr>
            <w:r w:rsidRPr="0075498D">
              <w:rPr>
                <w:sz w:val="16"/>
                <w:szCs w:val="16"/>
              </w:rPr>
              <w:t>Департамент природных ресурсов,</w:t>
            </w:r>
            <w:r w:rsidR="002015DB" w:rsidRPr="0075498D">
              <w:rPr>
                <w:sz w:val="16"/>
                <w:szCs w:val="16"/>
              </w:rPr>
              <w:t xml:space="preserve"> </w:t>
            </w:r>
            <w:r w:rsidRPr="0075498D">
              <w:rPr>
                <w:sz w:val="16"/>
                <w:szCs w:val="16"/>
              </w:rPr>
              <w:t>экологии и агропромышленного комплекса Ненецкого автономного округа</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Окружной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2020-2021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деятельности администрации Ненецкого автономного округа</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jc w:val="center"/>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Приоритет «Развитие муниципального управления»</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b/>
                <w:sz w:val="16"/>
                <w:szCs w:val="16"/>
              </w:rPr>
            </w:pPr>
            <w:r w:rsidRPr="0075498D">
              <w:rPr>
                <w:rFonts w:ascii="Times New Roman" w:eastAsia="Times New Roman" w:hAnsi="Times New Roman" w:cs="Times New Roman"/>
                <w:b/>
                <w:sz w:val="16"/>
                <w:szCs w:val="16"/>
              </w:rPr>
              <w:t>Цель «Повышение качества управления муниципальными ресурсами»</w:t>
            </w:r>
          </w:p>
        </w:tc>
      </w:tr>
      <w:tr w:rsidR="005D1CC1" w:rsidRPr="0075498D" w:rsidTr="002B61C4">
        <w:trPr>
          <w:trHeight w:val="20"/>
        </w:trPr>
        <w:tc>
          <w:tcPr>
            <w:tcW w:w="5000" w:type="pct"/>
            <w:gridSpan w:val="7"/>
            <w:shd w:val="clear" w:color="000000" w:fill="FFFFFF"/>
            <w:vAlign w:val="center"/>
          </w:tcPr>
          <w:p w:rsidR="005D1CC1" w:rsidRPr="0075498D" w:rsidRDefault="005D1CC1" w:rsidP="0075498D">
            <w:pPr>
              <w:spacing w:after="0"/>
              <w:rPr>
                <w:rFonts w:ascii="Times New Roman" w:eastAsia="Times New Roman" w:hAnsi="Times New Roman" w:cs="Times New Roman"/>
                <w:i/>
                <w:sz w:val="16"/>
                <w:szCs w:val="16"/>
              </w:rPr>
            </w:pPr>
            <w:r w:rsidRPr="0075498D">
              <w:rPr>
                <w:rFonts w:ascii="Times New Roman" w:eastAsia="Times New Roman" w:hAnsi="Times New Roman" w:cs="Times New Roman"/>
                <w:i/>
                <w:sz w:val="16"/>
                <w:szCs w:val="16"/>
              </w:rPr>
              <w:t>Задача «Формирование эффективной системы управления муниципальным имуществом»</w:t>
            </w:r>
          </w:p>
        </w:tc>
      </w:tr>
      <w:tr w:rsidR="00BF6BFA" w:rsidRPr="0075498D" w:rsidTr="002B61C4">
        <w:trPr>
          <w:trHeight w:val="20"/>
        </w:trPr>
        <w:tc>
          <w:tcPr>
            <w:tcW w:w="259" w:type="pct"/>
            <w:shd w:val="clear" w:color="000000" w:fill="FFFFFF"/>
            <w:vAlign w:val="center"/>
          </w:tcPr>
          <w:p w:rsidR="005D1CC1"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54</w:t>
            </w:r>
          </w:p>
        </w:tc>
        <w:tc>
          <w:tcPr>
            <w:tcW w:w="1373" w:type="pct"/>
            <w:shd w:val="clear" w:color="000000" w:fill="FFFFFF"/>
            <w:vAlign w:val="center"/>
          </w:tcPr>
          <w:p w:rsidR="005D1CC1" w:rsidRPr="0075498D" w:rsidRDefault="005D1CC1"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Создание оптимальной структуры и состава муниципальной собственности муниципального образования в соответствии с выполняемыми полномочиями</w:t>
            </w:r>
          </w:p>
        </w:tc>
        <w:tc>
          <w:tcPr>
            <w:tcW w:w="569" w:type="pct"/>
            <w:shd w:val="clear" w:color="000000" w:fill="FFFFFF"/>
            <w:vAlign w:val="center"/>
          </w:tcPr>
          <w:p w:rsidR="005D1CC1" w:rsidRPr="0075498D" w:rsidRDefault="008C2010"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Сельское поселение «Пустозерский сельсовет» ЗР НАО </w:t>
            </w:r>
          </w:p>
        </w:tc>
        <w:tc>
          <w:tcPr>
            <w:tcW w:w="954" w:type="pct"/>
            <w:shd w:val="clear" w:color="000000" w:fill="FFFFFF"/>
            <w:vAlign w:val="center"/>
          </w:tcPr>
          <w:p w:rsidR="005D1CC1" w:rsidRPr="0075498D" w:rsidRDefault="00EA5180" w:rsidP="0075498D">
            <w:pPr>
              <w:spacing w:after="0"/>
              <w:jc w:val="center"/>
              <w:rPr>
                <w:rFonts w:ascii="Times New Roman" w:eastAsia="Times New Roman" w:hAnsi="Times New Roman" w:cs="Times New Roman"/>
                <w:sz w:val="16"/>
                <w:szCs w:val="16"/>
              </w:rPr>
            </w:pPr>
            <w:hyperlink r:id="rId24" w:tgtFrame="_blank" w:history="1">
              <w:r w:rsidR="005D1CC1" w:rsidRPr="0075498D">
                <w:rPr>
                  <w:rFonts w:ascii="Times New Roman" w:eastAsia="Times New Roman" w:hAnsi="Times New Roman" w:cs="Times New Roman"/>
                  <w:sz w:val="16"/>
                  <w:szCs w:val="16"/>
                </w:rPr>
                <w:t>Администрация</w:t>
              </w:r>
            </w:hyperlink>
            <w:r w:rsidR="002015DB" w:rsidRPr="0075498D">
              <w:rPr>
                <w:rFonts w:ascii="Times New Roman" w:hAnsi="Times New Roman" w:cs="Times New Roman"/>
                <w:sz w:val="16"/>
                <w:szCs w:val="16"/>
              </w:rPr>
              <w:t xml:space="preserve"> </w:t>
            </w:r>
            <w:r w:rsidR="00BB52E8" w:rsidRPr="0075498D">
              <w:rPr>
                <w:rFonts w:ascii="Times New Roman" w:eastAsia="Times New Roman" w:hAnsi="Times New Roman" w:cs="Times New Roman"/>
                <w:sz w:val="16"/>
                <w:szCs w:val="16"/>
              </w:rPr>
              <w:t xml:space="preserve">Сельского поселения «Пустозерский сельсовет» ЗР НАО </w:t>
            </w:r>
          </w:p>
        </w:tc>
        <w:tc>
          <w:tcPr>
            <w:tcW w:w="596"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5D1CC1" w:rsidRPr="0075498D" w:rsidRDefault="005D1CC1"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 xml:space="preserve">В рамках текущей работы Администрации </w:t>
            </w:r>
            <w:r w:rsidR="00991E8B" w:rsidRPr="0075498D">
              <w:rPr>
                <w:rFonts w:ascii="Times New Roman" w:eastAsia="Times New Roman" w:hAnsi="Times New Roman" w:cs="Times New Roman"/>
                <w:sz w:val="16"/>
                <w:szCs w:val="16"/>
              </w:rPr>
              <w:t>Пустозерского сельсовета</w:t>
            </w:r>
          </w:p>
        </w:tc>
      </w:tr>
      <w:tr w:rsidR="00BF6BFA" w:rsidRPr="0075498D" w:rsidTr="002B61C4">
        <w:trPr>
          <w:trHeight w:val="20"/>
        </w:trPr>
        <w:tc>
          <w:tcPr>
            <w:tcW w:w="259" w:type="pct"/>
            <w:shd w:val="clear" w:color="000000" w:fill="FFFFFF"/>
            <w:vAlign w:val="center"/>
          </w:tcPr>
          <w:p w:rsidR="00991E8B"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55</w:t>
            </w:r>
          </w:p>
        </w:tc>
        <w:tc>
          <w:tcPr>
            <w:tcW w:w="1373" w:type="pct"/>
            <w:shd w:val="clear" w:color="000000" w:fill="FFFFFF"/>
            <w:vAlign w:val="center"/>
          </w:tcPr>
          <w:p w:rsidR="00991E8B" w:rsidRPr="0075498D" w:rsidRDefault="00991E8B" w:rsidP="0075498D">
            <w:pPr>
              <w:spacing w:after="0"/>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Сокращение доли неиспользуемого недвижимого имущества</w:t>
            </w:r>
          </w:p>
        </w:tc>
        <w:tc>
          <w:tcPr>
            <w:tcW w:w="569" w:type="pct"/>
            <w:shd w:val="clear" w:color="000000" w:fill="FFFFFF"/>
            <w:vAlign w:val="center"/>
          </w:tcPr>
          <w:p w:rsidR="00991E8B" w:rsidRPr="0075498D" w:rsidRDefault="00BF6BFA"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Сельское поселение «</w:t>
            </w:r>
            <w:r w:rsidR="00991E8B" w:rsidRPr="0075498D">
              <w:rPr>
                <w:rFonts w:ascii="Times New Roman" w:eastAsia="Times New Roman" w:hAnsi="Times New Roman" w:cs="Times New Roman"/>
                <w:sz w:val="16"/>
                <w:szCs w:val="16"/>
              </w:rPr>
              <w:t>Пустозерский сельсовет</w:t>
            </w:r>
            <w:r w:rsidRPr="0075498D">
              <w:rPr>
                <w:rFonts w:ascii="Times New Roman" w:eastAsia="Times New Roman" w:hAnsi="Times New Roman" w:cs="Times New Roman"/>
                <w:sz w:val="16"/>
                <w:szCs w:val="16"/>
              </w:rPr>
              <w:t>» ЗР НАО</w:t>
            </w:r>
          </w:p>
        </w:tc>
        <w:tc>
          <w:tcPr>
            <w:tcW w:w="954" w:type="pct"/>
            <w:shd w:val="clear" w:color="000000" w:fill="FFFFFF"/>
            <w:vAlign w:val="center"/>
          </w:tcPr>
          <w:p w:rsidR="00991E8B" w:rsidRPr="0075498D" w:rsidRDefault="00EA5180" w:rsidP="0075498D">
            <w:pPr>
              <w:spacing w:after="0"/>
              <w:jc w:val="center"/>
              <w:rPr>
                <w:rFonts w:ascii="Times New Roman" w:eastAsia="Times New Roman" w:hAnsi="Times New Roman" w:cs="Times New Roman"/>
                <w:sz w:val="16"/>
                <w:szCs w:val="16"/>
              </w:rPr>
            </w:pPr>
            <w:hyperlink r:id="rId25" w:tgtFrame="_blank" w:history="1">
              <w:r w:rsidR="00991E8B" w:rsidRPr="0075498D">
                <w:rPr>
                  <w:rFonts w:ascii="Times New Roman" w:eastAsia="Times New Roman" w:hAnsi="Times New Roman" w:cs="Times New Roman"/>
                  <w:sz w:val="16"/>
                  <w:szCs w:val="16"/>
                </w:rPr>
                <w:t>Администрация</w:t>
              </w:r>
            </w:hyperlink>
            <w:r w:rsidR="002015DB" w:rsidRPr="0075498D">
              <w:rPr>
                <w:rFonts w:ascii="Times New Roman" w:hAnsi="Times New Roman" w:cs="Times New Roman"/>
                <w:sz w:val="16"/>
                <w:szCs w:val="16"/>
              </w:rPr>
              <w:t xml:space="preserve"> </w:t>
            </w:r>
            <w:r w:rsidR="00BF6BFA" w:rsidRPr="0075498D">
              <w:rPr>
                <w:rFonts w:ascii="Times New Roman" w:eastAsia="Times New Roman" w:hAnsi="Times New Roman" w:cs="Times New Roman"/>
                <w:sz w:val="16"/>
                <w:szCs w:val="16"/>
              </w:rPr>
              <w:t xml:space="preserve">Сельского поселения «Пустозерский сельсовет» ЗР НАО </w:t>
            </w:r>
          </w:p>
        </w:tc>
        <w:tc>
          <w:tcPr>
            <w:tcW w:w="596" w:type="pct"/>
            <w:shd w:val="clear" w:color="000000" w:fill="FFFFFF"/>
            <w:vAlign w:val="center"/>
          </w:tcPr>
          <w:p w:rsidR="00991E8B"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Местный бюджет</w:t>
            </w:r>
          </w:p>
        </w:tc>
        <w:tc>
          <w:tcPr>
            <w:tcW w:w="475" w:type="pct"/>
            <w:shd w:val="clear" w:color="000000" w:fill="FFFFFF"/>
            <w:vAlign w:val="center"/>
          </w:tcPr>
          <w:p w:rsidR="00991E8B"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2020-2030 гг.</w:t>
            </w:r>
          </w:p>
        </w:tc>
        <w:tc>
          <w:tcPr>
            <w:tcW w:w="774" w:type="pct"/>
            <w:shd w:val="clear" w:color="000000" w:fill="FFFFFF"/>
            <w:vAlign w:val="center"/>
          </w:tcPr>
          <w:p w:rsidR="00991E8B" w:rsidRPr="0075498D" w:rsidRDefault="00991E8B" w:rsidP="0075498D">
            <w:pPr>
              <w:spacing w:after="0"/>
              <w:jc w:val="center"/>
              <w:rPr>
                <w:rFonts w:ascii="Times New Roman" w:eastAsia="Times New Roman" w:hAnsi="Times New Roman" w:cs="Times New Roman"/>
                <w:sz w:val="16"/>
                <w:szCs w:val="16"/>
              </w:rPr>
            </w:pPr>
            <w:r w:rsidRPr="0075498D">
              <w:rPr>
                <w:rFonts w:ascii="Times New Roman" w:eastAsia="Times New Roman" w:hAnsi="Times New Roman" w:cs="Times New Roman"/>
                <w:sz w:val="16"/>
                <w:szCs w:val="16"/>
              </w:rPr>
              <w:t>В рамках текущей работы Администрации Пустозерского сельсовета</w:t>
            </w:r>
          </w:p>
        </w:tc>
      </w:tr>
    </w:tbl>
    <w:p w:rsidR="001E781E" w:rsidRPr="007B6DBE" w:rsidRDefault="001E781E" w:rsidP="001E781E">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lastRenderedPageBreak/>
        <w:t>ПРИЛОЖЕНИЕ</w:t>
      </w:r>
      <w:r w:rsidR="00F724BB">
        <w:rPr>
          <w:rFonts w:ascii="Times New Roman" w:hAnsi="Times New Roman" w:cs="Times New Roman"/>
          <w:sz w:val="16"/>
          <w:szCs w:val="16"/>
        </w:rPr>
        <w:t xml:space="preserve"> №1</w:t>
      </w:r>
      <w:r>
        <w:rPr>
          <w:rFonts w:ascii="Times New Roman" w:hAnsi="Times New Roman" w:cs="Times New Roman"/>
          <w:sz w:val="16"/>
          <w:szCs w:val="16"/>
        </w:rPr>
        <w:t xml:space="preserve"> </w:t>
      </w:r>
      <w:r w:rsidR="00F724BB">
        <w:rPr>
          <w:rFonts w:ascii="Times New Roman" w:hAnsi="Times New Roman" w:cs="Times New Roman"/>
          <w:sz w:val="16"/>
          <w:szCs w:val="16"/>
        </w:rPr>
        <w:t>к</w:t>
      </w:r>
      <w:r>
        <w:rPr>
          <w:rFonts w:ascii="Times New Roman" w:hAnsi="Times New Roman" w:cs="Times New Roman"/>
          <w:sz w:val="16"/>
          <w:szCs w:val="16"/>
        </w:rPr>
        <w:t xml:space="preserve"> Информационному бюллетеню № 32,  2021</w:t>
      </w:r>
      <w:r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E16482" w:rsidRPr="0075498D" w:rsidRDefault="00E16482" w:rsidP="0075498D">
      <w:pPr>
        <w:spacing w:after="0" w:line="360" w:lineRule="auto"/>
        <w:ind w:firstLine="709"/>
        <w:jc w:val="both"/>
        <w:rPr>
          <w:rFonts w:ascii="Times New Roman" w:hAnsi="Times New Roman" w:cs="Times New Roman"/>
          <w:sz w:val="16"/>
          <w:szCs w:val="16"/>
        </w:rPr>
      </w:pPr>
    </w:p>
    <w:p w:rsidR="00E16482" w:rsidRPr="0075498D" w:rsidRDefault="00E16482" w:rsidP="0075498D">
      <w:pPr>
        <w:spacing w:after="0" w:line="360" w:lineRule="auto"/>
        <w:ind w:firstLine="709"/>
        <w:jc w:val="both"/>
        <w:rPr>
          <w:rFonts w:ascii="Times New Roman" w:hAnsi="Times New Roman" w:cs="Times New Roman"/>
          <w:sz w:val="16"/>
          <w:szCs w:val="16"/>
        </w:rPr>
      </w:pPr>
    </w:p>
    <w:sectPr w:rsidR="00E16482" w:rsidRPr="0075498D" w:rsidSect="00E1648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470" w:rsidRDefault="00E00470" w:rsidP="00910E46">
      <w:pPr>
        <w:spacing w:after="0" w:line="240" w:lineRule="auto"/>
      </w:pPr>
      <w:r>
        <w:separator/>
      </w:r>
    </w:p>
  </w:endnote>
  <w:endnote w:type="continuationSeparator" w:id="1">
    <w:p w:rsidR="00E00470" w:rsidRDefault="00E00470" w:rsidP="00910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162247"/>
      <w:docPartObj>
        <w:docPartGallery w:val="Page Numbers (Bottom of Page)"/>
        <w:docPartUnique/>
      </w:docPartObj>
    </w:sdtPr>
    <w:sdtEndPr>
      <w:rPr>
        <w:rFonts w:ascii="Times New Roman" w:hAnsi="Times New Roman" w:cs="Times New Roman"/>
      </w:rPr>
    </w:sdtEndPr>
    <w:sdtContent>
      <w:p w:rsidR="008F5E5E" w:rsidRPr="005249BE" w:rsidRDefault="00EA5180">
        <w:pPr>
          <w:pStyle w:val="af6"/>
          <w:jc w:val="right"/>
          <w:rPr>
            <w:rFonts w:ascii="Times New Roman" w:hAnsi="Times New Roman" w:cs="Times New Roman"/>
          </w:rPr>
        </w:pPr>
        <w:r w:rsidRPr="005249BE">
          <w:rPr>
            <w:rFonts w:ascii="Times New Roman" w:hAnsi="Times New Roman" w:cs="Times New Roman"/>
          </w:rPr>
          <w:fldChar w:fldCharType="begin"/>
        </w:r>
        <w:r w:rsidR="008F5E5E" w:rsidRPr="005249BE">
          <w:rPr>
            <w:rFonts w:ascii="Times New Roman" w:hAnsi="Times New Roman" w:cs="Times New Roman"/>
          </w:rPr>
          <w:instrText>PAGE   \* MERGEFORMAT</w:instrText>
        </w:r>
        <w:r w:rsidRPr="005249BE">
          <w:rPr>
            <w:rFonts w:ascii="Times New Roman" w:hAnsi="Times New Roman" w:cs="Times New Roman"/>
          </w:rPr>
          <w:fldChar w:fldCharType="separate"/>
        </w:r>
        <w:r w:rsidR="00574680">
          <w:rPr>
            <w:rFonts w:ascii="Times New Roman" w:hAnsi="Times New Roman" w:cs="Times New Roman"/>
            <w:noProof/>
          </w:rPr>
          <w:t>30</w:t>
        </w:r>
        <w:r w:rsidRPr="005249BE">
          <w:rPr>
            <w:rFonts w:ascii="Times New Roman" w:hAnsi="Times New Roman" w:cs="Times New Roman"/>
          </w:rPr>
          <w:fldChar w:fldCharType="end"/>
        </w:r>
      </w:p>
    </w:sdtContent>
  </w:sdt>
  <w:p w:rsidR="008F5E5E" w:rsidRDefault="008F5E5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470" w:rsidRDefault="00E00470" w:rsidP="00910E46">
      <w:pPr>
        <w:spacing w:after="0" w:line="240" w:lineRule="auto"/>
      </w:pPr>
      <w:r>
        <w:separator/>
      </w:r>
    </w:p>
  </w:footnote>
  <w:footnote w:type="continuationSeparator" w:id="1">
    <w:p w:rsidR="00E00470" w:rsidRDefault="00E00470" w:rsidP="00910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D1A"/>
    <w:multiLevelType w:val="hybridMultilevel"/>
    <w:tmpl w:val="B0541A44"/>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1440D8"/>
    <w:multiLevelType w:val="hybridMultilevel"/>
    <w:tmpl w:val="9A2044A8"/>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4F60AC"/>
    <w:multiLevelType w:val="hybridMultilevel"/>
    <w:tmpl w:val="0250EE3A"/>
    <w:lvl w:ilvl="0" w:tplc="96EA09E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6105C3"/>
    <w:multiLevelType w:val="hybridMultilevel"/>
    <w:tmpl w:val="4FFA8380"/>
    <w:lvl w:ilvl="0" w:tplc="D082B366">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246EF"/>
    <w:multiLevelType w:val="hybridMultilevel"/>
    <w:tmpl w:val="283CDE98"/>
    <w:lvl w:ilvl="0" w:tplc="96EA09E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2E50C6"/>
    <w:multiLevelType w:val="hybridMultilevel"/>
    <w:tmpl w:val="0A7CB802"/>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601D50"/>
    <w:multiLevelType w:val="hybridMultilevel"/>
    <w:tmpl w:val="5BA2F3DC"/>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685C28"/>
    <w:multiLevelType w:val="hybridMultilevel"/>
    <w:tmpl w:val="6364491C"/>
    <w:lvl w:ilvl="0" w:tplc="27648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D457ED"/>
    <w:multiLevelType w:val="hybridMultilevel"/>
    <w:tmpl w:val="CC16F4C2"/>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B7628"/>
    <w:multiLevelType w:val="hybridMultilevel"/>
    <w:tmpl w:val="69C8BDDC"/>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A0343A"/>
    <w:multiLevelType w:val="hybridMultilevel"/>
    <w:tmpl w:val="8F6494F4"/>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4344EB"/>
    <w:multiLevelType w:val="hybridMultilevel"/>
    <w:tmpl w:val="4B987E94"/>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F95832"/>
    <w:multiLevelType w:val="hybridMultilevel"/>
    <w:tmpl w:val="7200FA26"/>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3F27949"/>
    <w:multiLevelType w:val="hybridMultilevel"/>
    <w:tmpl w:val="9D789ECE"/>
    <w:lvl w:ilvl="0" w:tplc="3856C0FA">
      <w:start w:val="1"/>
      <w:numFmt w:val="bullet"/>
      <w:lvlText w:val=""/>
      <w:lvlJc w:val="left"/>
      <w:pPr>
        <w:ind w:left="1429" w:hanging="360"/>
      </w:pPr>
      <w:rPr>
        <w:rFonts w:ascii="Symbol" w:hAnsi="Symbol" w:hint="default"/>
      </w:rPr>
    </w:lvl>
    <w:lvl w:ilvl="1" w:tplc="3856C0F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FE52D1"/>
    <w:multiLevelType w:val="hybridMultilevel"/>
    <w:tmpl w:val="D24E7F2C"/>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4B0EBE"/>
    <w:multiLevelType w:val="hybridMultilevel"/>
    <w:tmpl w:val="A8241B98"/>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EC2BAB"/>
    <w:multiLevelType w:val="hybridMultilevel"/>
    <w:tmpl w:val="D4124ADC"/>
    <w:lvl w:ilvl="0" w:tplc="3856C0FA">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3BF048E"/>
    <w:multiLevelType w:val="hybridMultilevel"/>
    <w:tmpl w:val="C0D665CE"/>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972B05"/>
    <w:multiLevelType w:val="hybridMultilevel"/>
    <w:tmpl w:val="31247E9A"/>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8701783"/>
    <w:multiLevelType w:val="hybridMultilevel"/>
    <w:tmpl w:val="6D885954"/>
    <w:lvl w:ilvl="0" w:tplc="809A0D7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63D05"/>
    <w:multiLevelType w:val="hybridMultilevel"/>
    <w:tmpl w:val="D55CB96A"/>
    <w:lvl w:ilvl="0" w:tplc="BEE4C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D3E5B87"/>
    <w:multiLevelType w:val="hybridMultilevel"/>
    <w:tmpl w:val="4C9C668A"/>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4D5687"/>
    <w:multiLevelType w:val="hybridMultilevel"/>
    <w:tmpl w:val="7DB61276"/>
    <w:lvl w:ilvl="0" w:tplc="1DE67D4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A519FD"/>
    <w:multiLevelType w:val="hybridMultilevel"/>
    <w:tmpl w:val="63A65AB8"/>
    <w:lvl w:ilvl="0" w:tplc="AFE45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nsid w:val="63FB7362"/>
    <w:multiLevelType w:val="hybridMultilevel"/>
    <w:tmpl w:val="867EF90E"/>
    <w:lvl w:ilvl="0" w:tplc="96EA09E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1EB11B0"/>
    <w:multiLevelType w:val="hybridMultilevel"/>
    <w:tmpl w:val="5C8E2AB8"/>
    <w:lvl w:ilvl="0" w:tplc="96EA09E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39F61E1"/>
    <w:multiLevelType w:val="hybridMultilevel"/>
    <w:tmpl w:val="A00C8D7E"/>
    <w:lvl w:ilvl="0" w:tplc="96EA09E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4E1260C"/>
    <w:multiLevelType w:val="hybridMultilevel"/>
    <w:tmpl w:val="BA8C2ACC"/>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6235AB"/>
    <w:multiLevelType w:val="hybridMultilevel"/>
    <w:tmpl w:val="35067EF4"/>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BA36412"/>
    <w:multiLevelType w:val="hybridMultilevel"/>
    <w:tmpl w:val="B0CC2036"/>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D667D84"/>
    <w:multiLevelType w:val="hybridMultilevel"/>
    <w:tmpl w:val="1DEE7A12"/>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7"/>
  </w:num>
  <w:num w:numId="3">
    <w:abstractNumId w:val="18"/>
  </w:num>
  <w:num w:numId="4">
    <w:abstractNumId w:val="32"/>
  </w:num>
  <w:num w:numId="5">
    <w:abstractNumId w:val="23"/>
  </w:num>
  <w:num w:numId="6">
    <w:abstractNumId w:val="24"/>
  </w:num>
  <w:num w:numId="7">
    <w:abstractNumId w:val="29"/>
  </w:num>
  <w:num w:numId="8">
    <w:abstractNumId w:val="4"/>
  </w:num>
  <w:num w:numId="9">
    <w:abstractNumId w:val="0"/>
  </w:num>
  <w:num w:numId="10">
    <w:abstractNumId w:val="16"/>
  </w:num>
  <w:num w:numId="11">
    <w:abstractNumId w:val="25"/>
  </w:num>
  <w:num w:numId="12">
    <w:abstractNumId w:val="8"/>
  </w:num>
  <w:num w:numId="13">
    <w:abstractNumId w:val="17"/>
  </w:num>
  <w:num w:numId="14">
    <w:abstractNumId w:val="7"/>
  </w:num>
  <w:num w:numId="15">
    <w:abstractNumId w:val="6"/>
  </w:num>
  <w:num w:numId="16">
    <w:abstractNumId w:val="26"/>
  </w:num>
  <w:num w:numId="17">
    <w:abstractNumId w:val="19"/>
  </w:num>
  <w:num w:numId="18">
    <w:abstractNumId w:val="14"/>
  </w:num>
  <w:num w:numId="19">
    <w:abstractNumId w:val="11"/>
  </w:num>
  <w:num w:numId="20">
    <w:abstractNumId w:val="3"/>
  </w:num>
  <w:num w:numId="21">
    <w:abstractNumId w:val="28"/>
  </w:num>
  <w:num w:numId="22">
    <w:abstractNumId w:val="15"/>
  </w:num>
  <w:num w:numId="23">
    <w:abstractNumId w:val="12"/>
  </w:num>
  <w:num w:numId="24">
    <w:abstractNumId w:val="33"/>
  </w:num>
  <w:num w:numId="25">
    <w:abstractNumId w:val="10"/>
  </w:num>
  <w:num w:numId="26">
    <w:abstractNumId w:val="5"/>
  </w:num>
  <w:num w:numId="27">
    <w:abstractNumId w:val="22"/>
  </w:num>
  <w:num w:numId="28">
    <w:abstractNumId w:val="9"/>
  </w:num>
  <w:num w:numId="29">
    <w:abstractNumId w:val="1"/>
  </w:num>
  <w:num w:numId="30">
    <w:abstractNumId w:val="20"/>
  </w:num>
  <w:num w:numId="31">
    <w:abstractNumId w:val="13"/>
  </w:num>
  <w:num w:numId="32">
    <w:abstractNumId w:val="31"/>
  </w:num>
  <w:num w:numId="33">
    <w:abstractNumId w:val="30"/>
  </w:num>
  <w:num w:numId="34">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75572"/>
    <w:rsid w:val="00002E10"/>
    <w:rsid w:val="00005CAD"/>
    <w:rsid w:val="00021B8E"/>
    <w:rsid w:val="00051866"/>
    <w:rsid w:val="00057512"/>
    <w:rsid w:val="000675B3"/>
    <w:rsid w:val="00076997"/>
    <w:rsid w:val="00077D16"/>
    <w:rsid w:val="00094CB4"/>
    <w:rsid w:val="000C0E78"/>
    <w:rsid w:val="000E0CA7"/>
    <w:rsid w:val="000F6DD9"/>
    <w:rsid w:val="00107CD0"/>
    <w:rsid w:val="00112A59"/>
    <w:rsid w:val="00114023"/>
    <w:rsid w:val="001178D4"/>
    <w:rsid w:val="001255DE"/>
    <w:rsid w:val="00134937"/>
    <w:rsid w:val="00136458"/>
    <w:rsid w:val="00140605"/>
    <w:rsid w:val="001449D8"/>
    <w:rsid w:val="00145C63"/>
    <w:rsid w:val="00146AC4"/>
    <w:rsid w:val="00154A00"/>
    <w:rsid w:val="00156DEC"/>
    <w:rsid w:val="00160718"/>
    <w:rsid w:val="00164320"/>
    <w:rsid w:val="00164DA2"/>
    <w:rsid w:val="00165132"/>
    <w:rsid w:val="00181499"/>
    <w:rsid w:val="00186050"/>
    <w:rsid w:val="00191DCE"/>
    <w:rsid w:val="001950B5"/>
    <w:rsid w:val="001B12D0"/>
    <w:rsid w:val="001C2714"/>
    <w:rsid w:val="001C3CD8"/>
    <w:rsid w:val="001E781E"/>
    <w:rsid w:val="002015DB"/>
    <w:rsid w:val="00213D17"/>
    <w:rsid w:val="00224EDB"/>
    <w:rsid w:val="00255FD3"/>
    <w:rsid w:val="00267AED"/>
    <w:rsid w:val="00270BF2"/>
    <w:rsid w:val="00284201"/>
    <w:rsid w:val="00290FAE"/>
    <w:rsid w:val="002A30E9"/>
    <w:rsid w:val="002A4C73"/>
    <w:rsid w:val="002B23AD"/>
    <w:rsid w:val="002B5421"/>
    <w:rsid w:val="002B61C4"/>
    <w:rsid w:val="002C305D"/>
    <w:rsid w:val="002D2553"/>
    <w:rsid w:val="002E2802"/>
    <w:rsid w:val="002F52B0"/>
    <w:rsid w:val="002F5313"/>
    <w:rsid w:val="002F613F"/>
    <w:rsid w:val="00306C17"/>
    <w:rsid w:val="00347E75"/>
    <w:rsid w:val="00351587"/>
    <w:rsid w:val="00356621"/>
    <w:rsid w:val="0035776F"/>
    <w:rsid w:val="00367322"/>
    <w:rsid w:val="00373844"/>
    <w:rsid w:val="00383656"/>
    <w:rsid w:val="00390C5E"/>
    <w:rsid w:val="00391E94"/>
    <w:rsid w:val="003937CF"/>
    <w:rsid w:val="00396F56"/>
    <w:rsid w:val="003A268D"/>
    <w:rsid w:val="003A2F67"/>
    <w:rsid w:val="003A4F30"/>
    <w:rsid w:val="003C28AF"/>
    <w:rsid w:val="003E45AB"/>
    <w:rsid w:val="003E632B"/>
    <w:rsid w:val="00401ADD"/>
    <w:rsid w:val="004032E5"/>
    <w:rsid w:val="00406098"/>
    <w:rsid w:val="0041169E"/>
    <w:rsid w:val="00436B78"/>
    <w:rsid w:val="00444946"/>
    <w:rsid w:val="00444B2E"/>
    <w:rsid w:val="00453388"/>
    <w:rsid w:val="00454EF0"/>
    <w:rsid w:val="00461B10"/>
    <w:rsid w:val="0047628D"/>
    <w:rsid w:val="004776EC"/>
    <w:rsid w:val="00482FDD"/>
    <w:rsid w:val="004843D2"/>
    <w:rsid w:val="0049052A"/>
    <w:rsid w:val="0049171B"/>
    <w:rsid w:val="00493111"/>
    <w:rsid w:val="004A5826"/>
    <w:rsid w:val="004A6AC8"/>
    <w:rsid w:val="004B5BA1"/>
    <w:rsid w:val="004D4BDB"/>
    <w:rsid w:val="004E0344"/>
    <w:rsid w:val="004E371B"/>
    <w:rsid w:val="004E612D"/>
    <w:rsid w:val="00500F7B"/>
    <w:rsid w:val="00515689"/>
    <w:rsid w:val="005249BE"/>
    <w:rsid w:val="00537DB0"/>
    <w:rsid w:val="00571B73"/>
    <w:rsid w:val="00574680"/>
    <w:rsid w:val="00575897"/>
    <w:rsid w:val="00576FAF"/>
    <w:rsid w:val="00580A38"/>
    <w:rsid w:val="0058368E"/>
    <w:rsid w:val="00584906"/>
    <w:rsid w:val="00596EF3"/>
    <w:rsid w:val="005A3CB7"/>
    <w:rsid w:val="005A5D9F"/>
    <w:rsid w:val="005B32B5"/>
    <w:rsid w:val="005B49DD"/>
    <w:rsid w:val="005C1073"/>
    <w:rsid w:val="005C7BAD"/>
    <w:rsid w:val="005D1CC1"/>
    <w:rsid w:val="005D72F6"/>
    <w:rsid w:val="005E3225"/>
    <w:rsid w:val="005E40F3"/>
    <w:rsid w:val="005F1231"/>
    <w:rsid w:val="00603EEB"/>
    <w:rsid w:val="006079B1"/>
    <w:rsid w:val="00611A8A"/>
    <w:rsid w:val="00622CEE"/>
    <w:rsid w:val="0063359F"/>
    <w:rsid w:val="006365D8"/>
    <w:rsid w:val="00637122"/>
    <w:rsid w:val="006426E8"/>
    <w:rsid w:val="00663C6D"/>
    <w:rsid w:val="00666A1E"/>
    <w:rsid w:val="00667BA4"/>
    <w:rsid w:val="00670FFD"/>
    <w:rsid w:val="00675CAE"/>
    <w:rsid w:val="00684CE4"/>
    <w:rsid w:val="00686896"/>
    <w:rsid w:val="006A4E07"/>
    <w:rsid w:val="006A59AE"/>
    <w:rsid w:val="006A6299"/>
    <w:rsid w:val="006B0174"/>
    <w:rsid w:val="006C0BF6"/>
    <w:rsid w:val="006D0BBF"/>
    <w:rsid w:val="006D55BB"/>
    <w:rsid w:val="006E3E66"/>
    <w:rsid w:val="006F0784"/>
    <w:rsid w:val="006F4579"/>
    <w:rsid w:val="006F4D06"/>
    <w:rsid w:val="00704239"/>
    <w:rsid w:val="00706FCD"/>
    <w:rsid w:val="0070774A"/>
    <w:rsid w:val="00725165"/>
    <w:rsid w:val="00725487"/>
    <w:rsid w:val="00726794"/>
    <w:rsid w:val="007348E5"/>
    <w:rsid w:val="00741D81"/>
    <w:rsid w:val="0075498D"/>
    <w:rsid w:val="00755E4F"/>
    <w:rsid w:val="007560AD"/>
    <w:rsid w:val="00771AC0"/>
    <w:rsid w:val="007823E3"/>
    <w:rsid w:val="00797FBD"/>
    <w:rsid w:val="007A2992"/>
    <w:rsid w:val="007A4542"/>
    <w:rsid w:val="007B0D23"/>
    <w:rsid w:val="007B292D"/>
    <w:rsid w:val="007D0D5D"/>
    <w:rsid w:val="007E1CE2"/>
    <w:rsid w:val="007E7ADD"/>
    <w:rsid w:val="007F1D6B"/>
    <w:rsid w:val="007F35C5"/>
    <w:rsid w:val="008111F1"/>
    <w:rsid w:val="008158E7"/>
    <w:rsid w:val="0081766C"/>
    <w:rsid w:val="008201D6"/>
    <w:rsid w:val="00843562"/>
    <w:rsid w:val="00843934"/>
    <w:rsid w:val="00846FAC"/>
    <w:rsid w:val="0085246B"/>
    <w:rsid w:val="00854FC9"/>
    <w:rsid w:val="0088378D"/>
    <w:rsid w:val="00890354"/>
    <w:rsid w:val="008A510B"/>
    <w:rsid w:val="008A7003"/>
    <w:rsid w:val="008C18F7"/>
    <w:rsid w:val="008C2010"/>
    <w:rsid w:val="008F05A3"/>
    <w:rsid w:val="008F1276"/>
    <w:rsid w:val="008F2B4D"/>
    <w:rsid w:val="008F536C"/>
    <w:rsid w:val="008F5E5E"/>
    <w:rsid w:val="00902BD0"/>
    <w:rsid w:val="009079D7"/>
    <w:rsid w:val="00910E46"/>
    <w:rsid w:val="00943891"/>
    <w:rsid w:val="0095464F"/>
    <w:rsid w:val="00984FE6"/>
    <w:rsid w:val="009850B1"/>
    <w:rsid w:val="00991E8B"/>
    <w:rsid w:val="00992FB4"/>
    <w:rsid w:val="009938D6"/>
    <w:rsid w:val="00996991"/>
    <w:rsid w:val="00997AD4"/>
    <w:rsid w:val="009A245D"/>
    <w:rsid w:val="009A2670"/>
    <w:rsid w:val="009A3E30"/>
    <w:rsid w:val="009B2BA0"/>
    <w:rsid w:val="009E009C"/>
    <w:rsid w:val="009E4A8F"/>
    <w:rsid w:val="009E547C"/>
    <w:rsid w:val="009F0B84"/>
    <w:rsid w:val="00A03FD9"/>
    <w:rsid w:val="00A20207"/>
    <w:rsid w:val="00A205E9"/>
    <w:rsid w:val="00A227AC"/>
    <w:rsid w:val="00A24F98"/>
    <w:rsid w:val="00A40E35"/>
    <w:rsid w:val="00A42D6F"/>
    <w:rsid w:val="00A4426A"/>
    <w:rsid w:val="00A5763D"/>
    <w:rsid w:val="00A735AE"/>
    <w:rsid w:val="00A81C99"/>
    <w:rsid w:val="00A81D0C"/>
    <w:rsid w:val="00A912AD"/>
    <w:rsid w:val="00A912E1"/>
    <w:rsid w:val="00A97C28"/>
    <w:rsid w:val="00AA01E7"/>
    <w:rsid w:val="00AB4E60"/>
    <w:rsid w:val="00AD0242"/>
    <w:rsid w:val="00AE335B"/>
    <w:rsid w:val="00AE6769"/>
    <w:rsid w:val="00AF2C1F"/>
    <w:rsid w:val="00AF4B30"/>
    <w:rsid w:val="00B01F1E"/>
    <w:rsid w:val="00B07623"/>
    <w:rsid w:val="00B12B8D"/>
    <w:rsid w:val="00B168A0"/>
    <w:rsid w:val="00B35D5E"/>
    <w:rsid w:val="00B43A3B"/>
    <w:rsid w:val="00B62720"/>
    <w:rsid w:val="00B64C7E"/>
    <w:rsid w:val="00B67739"/>
    <w:rsid w:val="00B76B09"/>
    <w:rsid w:val="00B771A6"/>
    <w:rsid w:val="00B8035A"/>
    <w:rsid w:val="00B84EE8"/>
    <w:rsid w:val="00B943A0"/>
    <w:rsid w:val="00BA5998"/>
    <w:rsid w:val="00BA7742"/>
    <w:rsid w:val="00BB52E8"/>
    <w:rsid w:val="00BB5BA8"/>
    <w:rsid w:val="00BC441B"/>
    <w:rsid w:val="00BC45AE"/>
    <w:rsid w:val="00BD7661"/>
    <w:rsid w:val="00BE1787"/>
    <w:rsid w:val="00BE2298"/>
    <w:rsid w:val="00BE5706"/>
    <w:rsid w:val="00BF0565"/>
    <w:rsid w:val="00BF6BFA"/>
    <w:rsid w:val="00C02DD4"/>
    <w:rsid w:val="00C150AD"/>
    <w:rsid w:val="00C255D4"/>
    <w:rsid w:val="00C3339A"/>
    <w:rsid w:val="00C3697A"/>
    <w:rsid w:val="00C440E2"/>
    <w:rsid w:val="00C46124"/>
    <w:rsid w:val="00C47469"/>
    <w:rsid w:val="00C60923"/>
    <w:rsid w:val="00C6441F"/>
    <w:rsid w:val="00C64B9C"/>
    <w:rsid w:val="00C67A0B"/>
    <w:rsid w:val="00C74145"/>
    <w:rsid w:val="00C748CF"/>
    <w:rsid w:val="00C75542"/>
    <w:rsid w:val="00C75572"/>
    <w:rsid w:val="00C85EA1"/>
    <w:rsid w:val="00C929BA"/>
    <w:rsid w:val="00C932EB"/>
    <w:rsid w:val="00C9530D"/>
    <w:rsid w:val="00C97850"/>
    <w:rsid w:val="00CC1D37"/>
    <w:rsid w:val="00CC7201"/>
    <w:rsid w:val="00CD0C66"/>
    <w:rsid w:val="00CD1E8B"/>
    <w:rsid w:val="00CD3360"/>
    <w:rsid w:val="00CD7A16"/>
    <w:rsid w:val="00CE22F7"/>
    <w:rsid w:val="00CE2BD6"/>
    <w:rsid w:val="00CF3BBA"/>
    <w:rsid w:val="00CF5069"/>
    <w:rsid w:val="00CF6DAE"/>
    <w:rsid w:val="00D12D99"/>
    <w:rsid w:val="00D1408C"/>
    <w:rsid w:val="00D15255"/>
    <w:rsid w:val="00D16239"/>
    <w:rsid w:val="00D20D36"/>
    <w:rsid w:val="00D235A0"/>
    <w:rsid w:val="00D43E22"/>
    <w:rsid w:val="00D55E4A"/>
    <w:rsid w:val="00D673DE"/>
    <w:rsid w:val="00D81F75"/>
    <w:rsid w:val="00D84C55"/>
    <w:rsid w:val="00D86607"/>
    <w:rsid w:val="00DA3DE9"/>
    <w:rsid w:val="00DB5B9F"/>
    <w:rsid w:val="00DC3FD4"/>
    <w:rsid w:val="00DC5341"/>
    <w:rsid w:val="00DD3E70"/>
    <w:rsid w:val="00DD66B7"/>
    <w:rsid w:val="00DE22BC"/>
    <w:rsid w:val="00DE6498"/>
    <w:rsid w:val="00DF122F"/>
    <w:rsid w:val="00DF346D"/>
    <w:rsid w:val="00DF7283"/>
    <w:rsid w:val="00E00114"/>
    <w:rsid w:val="00E00470"/>
    <w:rsid w:val="00E16482"/>
    <w:rsid w:val="00E27416"/>
    <w:rsid w:val="00E34946"/>
    <w:rsid w:val="00E5344C"/>
    <w:rsid w:val="00E602FC"/>
    <w:rsid w:val="00E614A6"/>
    <w:rsid w:val="00E66ABF"/>
    <w:rsid w:val="00E74A9A"/>
    <w:rsid w:val="00E75AF8"/>
    <w:rsid w:val="00E8338C"/>
    <w:rsid w:val="00E84DB1"/>
    <w:rsid w:val="00E85590"/>
    <w:rsid w:val="00E925F4"/>
    <w:rsid w:val="00E930FB"/>
    <w:rsid w:val="00E96778"/>
    <w:rsid w:val="00E96F3A"/>
    <w:rsid w:val="00EA5180"/>
    <w:rsid w:val="00EA6DE9"/>
    <w:rsid w:val="00EC17A9"/>
    <w:rsid w:val="00ED130A"/>
    <w:rsid w:val="00ED25E9"/>
    <w:rsid w:val="00ED350C"/>
    <w:rsid w:val="00EF036F"/>
    <w:rsid w:val="00EF1053"/>
    <w:rsid w:val="00EF5382"/>
    <w:rsid w:val="00F006FD"/>
    <w:rsid w:val="00F0617D"/>
    <w:rsid w:val="00F2242B"/>
    <w:rsid w:val="00F30004"/>
    <w:rsid w:val="00F56AFD"/>
    <w:rsid w:val="00F60B05"/>
    <w:rsid w:val="00F70A6F"/>
    <w:rsid w:val="00F724BB"/>
    <w:rsid w:val="00F7470D"/>
    <w:rsid w:val="00F830C9"/>
    <w:rsid w:val="00F85F1D"/>
    <w:rsid w:val="00F87430"/>
    <w:rsid w:val="00F96EB1"/>
    <w:rsid w:val="00FA2119"/>
    <w:rsid w:val="00FA7207"/>
    <w:rsid w:val="00FA7CE6"/>
    <w:rsid w:val="00FB0997"/>
    <w:rsid w:val="00FB2BE5"/>
    <w:rsid w:val="00FB3E1A"/>
    <w:rsid w:val="00FC3B18"/>
    <w:rsid w:val="00FD36ED"/>
    <w:rsid w:val="00FD3A7B"/>
    <w:rsid w:val="00FE4011"/>
    <w:rsid w:val="00FE41AD"/>
    <w:rsid w:val="00FE737A"/>
    <w:rsid w:val="00FE7E7D"/>
    <w:rsid w:val="00FF010D"/>
    <w:rsid w:val="00FF173E"/>
    <w:rsid w:val="00FF1D84"/>
    <w:rsid w:val="00FF6140"/>
    <w:rsid w:val="00FF6F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38D6"/>
  </w:style>
  <w:style w:type="paragraph" w:styleId="1">
    <w:name w:val="heading 1"/>
    <w:basedOn w:val="a0"/>
    <w:next w:val="a0"/>
    <w:link w:val="10"/>
    <w:uiPriority w:val="9"/>
    <w:qFormat/>
    <w:rsid w:val="00DE6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2B61C4"/>
    <w:pPr>
      <w:keepNext/>
      <w:keepLines/>
      <w:spacing w:before="120" w:after="120" w:line="360" w:lineRule="auto"/>
      <w:jc w:val="center"/>
      <w:outlineLvl w:val="1"/>
    </w:pPr>
    <w:rPr>
      <w:rFonts w:ascii="Times New Roman" w:eastAsiaTheme="majorEastAsia" w:hAnsi="Times New Roman" w:cstheme="majorBidi"/>
      <w:b/>
      <w:bCs/>
      <w:sz w:val="24"/>
      <w:szCs w:val="26"/>
    </w:rPr>
  </w:style>
  <w:style w:type="paragraph" w:styleId="3">
    <w:name w:val="heading 3"/>
    <w:basedOn w:val="a0"/>
    <w:next w:val="a0"/>
    <w:link w:val="30"/>
    <w:uiPriority w:val="9"/>
    <w:semiHidden/>
    <w:unhideWhenUsed/>
    <w:qFormat/>
    <w:rsid w:val="00B771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B771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2B61C4"/>
    <w:rPr>
      <w:rFonts w:ascii="Times New Roman" w:eastAsiaTheme="majorEastAsia" w:hAnsi="Times New Roman" w:cstheme="majorBidi"/>
      <w:b/>
      <w:bCs/>
      <w:sz w:val="24"/>
      <w:szCs w:val="26"/>
    </w:rPr>
  </w:style>
  <w:style w:type="paragraph" w:customStyle="1" w:styleId="a4">
    <w:name w:val="Абзац"/>
    <w:basedOn w:val="a0"/>
    <w:link w:val="a5"/>
    <w:qFormat/>
    <w:rsid w:val="00C75572"/>
    <w:pPr>
      <w:spacing w:before="120" w:after="60" w:line="240" w:lineRule="auto"/>
      <w:ind w:firstLine="567"/>
      <w:jc w:val="both"/>
    </w:pPr>
    <w:rPr>
      <w:rFonts w:eastAsia="Times New Roman" w:cs="Times New Roman"/>
      <w:sz w:val="24"/>
      <w:szCs w:val="24"/>
    </w:rPr>
  </w:style>
  <w:style w:type="character" w:customStyle="1" w:styleId="a5">
    <w:name w:val="Абзац Знак"/>
    <w:link w:val="a4"/>
    <w:rsid w:val="00C75572"/>
    <w:rPr>
      <w:rFonts w:eastAsia="Times New Roman" w:cs="Times New Roman"/>
      <w:sz w:val="24"/>
      <w:szCs w:val="24"/>
      <w:lang w:eastAsia="ru-RU"/>
    </w:rPr>
  </w:style>
  <w:style w:type="paragraph" w:customStyle="1" w:styleId="G">
    <w:name w:val="G_Обычный текст"/>
    <w:basedOn w:val="a4"/>
    <w:link w:val="G0"/>
    <w:qFormat/>
    <w:rsid w:val="00C75572"/>
    <w:rPr>
      <w:rFonts w:ascii="Calibri" w:hAnsi="Calibri"/>
      <w:lang w:eastAsia="ar-SA" w:bidi="en-US"/>
    </w:rPr>
  </w:style>
  <w:style w:type="character" w:customStyle="1" w:styleId="G0">
    <w:name w:val="G_Обычный текст Знак"/>
    <w:link w:val="G"/>
    <w:rsid w:val="00C75572"/>
    <w:rPr>
      <w:rFonts w:ascii="Calibri" w:eastAsia="Times New Roman" w:hAnsi="Calibri" w:cs="Times New Roman"/>
      <w:sz w:val="24"/>
      <w:szCs w:val="24"/>
      <w:lang w:eastAsia="ar-SA" w:bidi="en-US"/>
    </w:rPr>
  </w:style>
  <w:style w:type="paragraph" w:styleId="a6">
    <w:name w:val="Balloon Text"/>
    <w:basedOn w:val="a0"/>
    <w:link w:val="a7"/>
    <w:uiPriority w:val="99"/>
    <w:semiHidden/>
    <w:unhideWhenUsed/>
    <w:rsid w:val="00145C63"/>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45C63"/>
    <w:rPr>
      <w:rFonts w:ascii="Tahoma" w:hAnsi="Tahoma" w:cs="Tahoma"/>
      <w:sz w:val="16"/>
      <w:szCs w:val="16"/>
    </w:rPr>
  </w:style>
  <w:style w:type="paragraph" w:styleId="a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1"/>
    <w:uiPriority w:val="35"/>
    <w:unhideWhenUsed/>
    <w:qFormat/>
    <w:rsid w:val="00A81C99"/>
    <w:pPr>
      <w:spacing w:line="240" w:lineRule="auto"/>
    </w:pPr>
    <w:rPr>
      <w:b/>
      <w:bCs/>
      <w:color w:val="4F81BD" w:themeColor="accent1"/>
      <w:sz w:val="18"/>
      <w:szCs w:val="18"/>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8"/>
    <w:uiPriority w:val="35"/>
    <w:locked/>
    <w:rsid w:val="006D0BBF"/>
    <w:rPr>
      <w:b/>
      <w:bCs/>
      <w:color w:val="4F81BD" w:themeColor="accent1"/>
      <w:sz w:val="18"/>
      <w:szCs w:val="18"/>
    </w:rPr>
  </w:style>
  <w:style w:type="paragraph" w:styleId="a9">
    <w:name w:val="Body Text"/>
    <w:aliases w:val=" Знак1 Знак Знак Знак Знак, Знак1 Знак Знак Знак"/>
    <w:basedOn w:val="a0"/>
    <w:link w:val="aa"/>
    <w:unhideWhenUsed/>
    <w:rsid w:val="00675CAE"/>
    <w:pPr>
      <w:spacing w:before="200" w:after="120" w:line="360" w:lineRule="auto"/>
      <w:ind w:firstLine="709"/>
      <w:jc w:val="both"/>
    </w:pPr>
    <w:rPr>
      <w:rFonts w:ascii="Calibri" w:eastAsia="Times New Roman" w:hAnsi="Calibri" w:cs="Times New Roman"/>
      <w:sz w:val="24"/>
      <w:szCs w:val="24"/>
      <w:lang w:val="en-US"/>
    </w:rPr>
  </w:style>
  <w:style w:type="character" w:customStyle="1" w:styleId="aa">
    <w:name w:val="Основной текст Знак"/>
    <w:aliases w:val=" Знак1 Знак Знак Знак Знак Знак, Знак1 Знак Знак Знак Знак1"/>
    <w:basedOn w:val="a1"/>
    <w:link w:val="a9"/>
    <w:rsid w:val="00675CAE"/>
    <w:rPr>
      <w:rFonts w:ascii="Calibri" w:eastAsia="Times New Roman" w:hAnsi="Calibri" w:cs="Times New Roman"/>
      <w:sz w:val="24"/>
      <w:szCs w:val="24"/>
      <w:lang w:val="en-US"/>
    </w:rPr>
  </w:style>
  <w:style w:type="paragraph" w:styleId="ab">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список 1"/>
    <w:basedOn w:val="a0"/>
    <w:link w:val="ac"/>
    <w:uiPriority w:val="99"/>
    <w:qFormat/>
    <w:rsid w:val="00DD66B7"/>
    <w:pPr>
      <w:ind w:left="720"/>
      <w:contextualSpacing/>
    </w:pPr>
  </w:style>
  <w:style w:type="character" w:customStyle="1" w:styleId="ac">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link w:val="ab"/>
    <w:uiPriority w:val="99"/>
    <w:locked/>
    <w:rsid w:val="00DD66B7"/>
  </w:style>
  <w:style w:type="table" w:styleId="ad">
    <w:name w:val="Table Grid"/>
    <w:basedOn w:val="a2"/>
    <w:uiPriority w:val="59"/>
    <w:rsid w:val="00DD6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DE6498"/>
    <w:rPr>
      <w:rFonts w:asciiTheme="majorHAnsi" w:eastAsiaTheme="majorEastAsia" w:hAnsiTheme="majorHAnsi" w:cstheme="majorBidi"/>
      <w:b/>
      <w:bCs/>
      <w:color w:val="365F91" w:themeColor="accent1" w:themeShade="BF"/>
      <w:sz w:val="28"/>
      <w:szCs w:val="28"/>
    </w:rPr>
  </w:style>
  <w:style w:type="paragraph" w:customStyle="1" w:styleId="paragraphscxw212248255bcx2">
    <w:name w:val="paragraph scxw212248255 bcx2"/>
    <w:basedOn w:val="a0"/>
    <w:uiPriority w:val="99"/>
    <w:rsid w:val="00902BD0"/>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902BD0"/>
    <w:rPr>
      <w:rFonts w:cs="Times New Roman"/>
    </w:rPr>
  </w:style>
  <w:style w:type="character" w:customStyle="1" w:styleId="eopscxw212248255bcx2">
    <w:name w:val="eop scxw212248255 bcx2"/>
    <w:uiPriority w:val="99"/>
    <w:rsid w:val="00902BD0"/>
    <w:rPr>
      <w:rFonts w:cs="Times New Roman"/>
    </w:rPr>
  </w:style>
  <w:style w:type="paragraph" w:customStyle="1" w:styleId="S1">
    <w:name w:val="S_Заголовок 1"/>
    <w:basedOn w:val="1"/>
    <w:rsid w:val="007E1CE2"/>
    <w:pPr>
      <w:pageBreakBefore/>
      <w:numPr>
        <w:numId w:val="19"/>
      </w:numPr>
      <w:spacing w:before="240" w:after="120" w:line="360" w:lineRule="auto"/>
      <w:jc w:val="center"/>
    </w:pPr>
    <w:rPr>
      <w:rFonts w:ascii="Times New Roman" w:eastAsia="Times New Roman" w:hAnsi="Times New Roman" w:cs="Times New Roman"/>
      <w:caps/>
      <w:color w:val="auto"/>
      <w:sz w:val="24"/>
      <w:szCs w:val="24"/>
    </w:rPr>
  </w:style>
  <w:style w:type="paragraph" w:customStyle="1" w:styleId="S2">
    <w:name w:val="S_Заголовок 2"/>
    <w:basedOn w:val="2"/>
    <w:autoRedefine/>
    <w:rsid w:val="00E16482"/>
    <w:pPr>
      <w:keepNext w:val="0"/>
      <w:keepLines w:val="0"/>
      <w:numPr>
        <w:ilvl w:val="1"/>
        <w:numId w:val="3"/>
      </w:numPr>
      <w:tabs>
        <w:tab w:val="left" w:pos="1134"/>
      </w:tabs>
    </w:pPr>
    <w:rPr>
      <w:rFonts w:cs="Times New Roman"/>
      <w:bCs w:val="0"/>
      <w:szCs w:val="24"/>
    </w:rPr>
  </w:style>
  <w:style w:type="paragraph" w:customStyle="1" w:styleId="S3">
    <w:name w:val="S_Заголовок 3"/>
    <w:basedOn w:val="3"/>
    <w:rsid w:val="00B771A6"/>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B771A6"/>
    <w:pPr>
      <w:keepNext w:val="0"/>
      <w:keepLines w:val="0"/>
      <w:spacing w:before="0" w:line="360" w:lineRule="auto"/>
      <w:jc w:val="both"/>
    </w:pPr>
    <w:rPr>
      <w:rFonts w:ascii="Times New Roman" w:eastAsia="Times New Roman" w:hAnsi="Times New Roman" w:cs="Times New Roman"/>
      <w:b w:val="0"/>
      <w:bCs w:val="0"/>
      <w:iCs w:val="0"/>
      <w:color w:val="auto"/>
      <w:sz w:val="24"/>
      <w:szCs w:val="24"/>
    </w:rPr>
  </w:style>
  <w:style w:type="character" w:customStyle="1" w:styleId="30">
    <w:name w:val="Заголовок 3 Знак"/>
    <w:basedOn w:val="a1"/>
    <w:link w:val="3"/>
    <w:uiPriority w:val="9"/>
    <w:semiHidden/>
    <w:rsid w:val="00B771A6"/>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B771A6"/>
    <w:rPr>
      <w:rFonts w:asciiTheme="majorHAnsi" w:eastAsiaTheme="majorEastAsia" w:hAnsiTheme="majorHAnsi" w:cstheme="majorBidi"/>
      <w:b/>
      <w:bCs/>
      <w:i/>
      <w:iCs/>
      <w:color w:val="4F81BD" w:themeColor="accent1"/>
    </w:rPr>
  </w:style>
  <w:style w:type="paragraph" w:styleId="ae">
    <w:name w:val="Normal (Web)"/>
    <w:aliases w:val="Обычный (Web)1,Обычный (веб) Знак Знак,Обычный (Web) Знак Знак Знак,Обычный (Web),Обычный (веб)3"/>
    <w:basedOn w:val="a0"/>
    <w:link w:val="af"/>
    <w:uiPriority w:val="99"/>
    <w:unhideWhenUsed/>
    <w:qFormat/>
    <w:rsid w:val="00A03FD9"/>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af">
    <w:name w:val="Обычный (веб) Знак"/>
    <w:aliases w:val="Обычный (Web)1 Знак,Обычный (веб) Знак Знак Знак,Обычный (Web) Знак Знак Знак Знак,Обычный (Web) Знак,Обычный (веб)3 Знак"/>
    <w:link w:val="ae"/>
    <w:uiPriority w:val="99"/>
    <w:locked/>
    <w:rsid w:val="00A03FD9"/>
    <w:rPr>
      <w:rFonts w:ascii="Times New Roman" w:eastAsia="Times New Roman" w:hAnsi="Times New Roman" w:cs="Times New Roman"/>
      <w:sz w:val="24"/>
      <w:szCs w:val="24"/>
      <w:lang w:eastAsia="ru-RU"/>
    </w:rPr>
  </w:style>
  <w:style w:type="paragraph" w:styleId="af0">
    <w:name w:val="TOC Heading"/>
    <w:basedOn w:val="1"/>
    <w:next w:val="a0"/>
    <w:uiPriority w:val="39"/>
    <w:semiHidden/>
    <w:unhideWhenUsed/>
    <w:qFormat/>
    <w:rsid w:val="00454EF0"/>
    <w:pPr>
      <w:outlineLvl w:val="9"/>
    </w:pPr>
  </w:style>
  <w:style w:type="paragraph" w:styleId="22">
    <w:name w:val="toc 2"/>
    <w:basedOn w:val="a0"/>
    <w:next w:val="a0"/>
    <w:autoRedefine/>
    <w:uiPriority w:val="39"/>
    <w:unhideWhenUsed/>
    <w:rsid w:val="006F0784"/>
    <w:pPr>
      <w:tabs>
        <w:tab w:val="left" w:pos="709"/>
        <w:tab w:val="right" w:leader="dot" w:pos="9345"/>
      </w:tabs>
      <w:spacing w:after="100"/>
      <w:ind w:left="220"/>
      <w:jc w:val="both"/>
    </w:pPr>
  </w:style>
  <w:style w:type="paragraph" w:styleId="11">
    <w:name w:val="toc 1"/>
    <w:basedOn w:val="a0"/>
    <w:next w:val="a0"/>
    <w:autoRedefine/>
    <w:uiPriority w:val="39"/>
    <w:unhideWhenUsed/>
    <w:rsid w:val="00454EF0"/>
    <w:pPr>
      <w:spacing w:after="100"/>
    </w:pPr>
  </w:style>
  <w:style w:type="character" w:styleId="af1">
    <w:name w:val="Hyperlink"/>
    <w:basedOn w:val="a1"/>
    <w:uiPriority w:val="99"/>
    <w:unhideWhenUsed/>
    <w:rsid w:val="00454EF0"/>
    <w:rPr>
      <w:color w:val="0000FF" w:themeColor="hyperlink"/>
      <w:u w:val="single"/>
    </w:rPr>
  </w:style>
  <w:style w:type="character" w:customStyle="1" w:styleId="af2">
    <w:name w:val="Список Знак"/>
    <w:link w:val="a"/>
    <w:locked/>
    <w:rsid w:val="00890354"/>
    <w:rPr>
      <w:rFonts w:ascii="Calibri" w:hAnsi="Calibri"/>
      <w:sz w:val="24"/>
      <w:szCs w:val="24"/>
    </w:rPr>
  </w:style>
  <w:style w:type="paragraph" w:styleId="a">
    <w:name w:val="List"/>
    <w:basedOn w:val="a0"/>
    <w:link w:val="af2"/>
    <w:unhideWhenUsed/>
    <w:rsid w:val="00890354"/>
    <w:pPr>
      <w:numPr>
        <w:numId w:val="16"/>
      </w:numPr>
      <w:tabs>
        <w:tab w:val="left" w:pos="708"/>
      </w:tabs>
      <w:snapToGrid w:val="0"/>
      <w:spacing w:after="60" w:line="240" w:lineRule="auto"/>
      <w:jc w:val="both"/>
    </w:pPr>
    <w:rPr>
      <w:rFonts w:ascii="Calibri" w:hAnsi="Calibri"/>
      <w:sz w:val="24"/>
      <w:szCs w:val="24"/>
    </w:rPr>
  </w:style>
  <w:style w:type="character" w:customStyle="1" w:styleId="12">
    <w:name w:val="Основной текст Знак1"/>
    <w:aliases w:val="Знак1 Знак Знак Знак Знак Знак1,Знак1 Знак Знак Знак Знак2"/>
    <w:basedOn w:val="a1"/>
    <w:uiPriority w:val="99"/>
    <w:rsid w:val="00C74145"/>
    <w:rPr>
      <w:rFonts w:ascii="Times New Roman" w:eastAsia="Times New Roman" w:hAnsi="Times New Roman" w:cs="Times New Roman"/>
      <w:sz w:val="24"/>
      <w:szCs w:val="24"/>
      <w:lang w:eastAsia="ru-RU"/>
    </w:rPr>
  </w:style>
  <w:style w:type="paragraph" w:customStyle="1" w:styleId="af3">
    <w:name w:val="ГОСТ таблица внутри"/>
    <w:basedOn w:val="a0"/>
    <w:qFormat/>
    <w:rsid w:val="00C74145"/>
    <w:pPr>
      <w:spacing w:after="0" w:line="240" w:lineRule="auto"/>
      <w:jc w:val="center"/>
    </w:pPr>
    <w:rPr>
      <w:rFonts w:ascii="Times New Roman" w:eastAsia="Times New Roman" w:hAnsi="Times New Roman" w:cs="Times New Roman"/>
      <w:sz w:val="20"/>
      <w:szCs w:val="24"/>
    </w:rPr>
  </w:style>
  <w:style w:type="character" w:customStyle="1" w:styleId="31">
    <w:name w:val="Основной текст (3)_"/>
    <w:basedOn w:val="a1"/>
    <w:link w:val="32"/>
    <w:rsid w:val="00C3339A"/>
    <w:rPr>
      <w:rFonts w:ascii="Times New Roman" w:eastAsia="Times New Roman" w:hAnsi="Times New Roman"/>
      <w:b/>
      <w:bCs/>
      <w:spacing w:val="-5"/>
      <w:sz w:val="21"/>
      <w:szCs w:val="21"/>
      <w:shd w:val="clear" w:color="auto" w:fill="FFFFFF"/>
    </w:rPr>
  </w:style>
  <w:style w:type="character" w:customStyle="1" w:styleId="311pt0pt">
    <w:name w:val="Основной текст (3) + 11 pt;Не полужирный;Интервал 0 pt"/>
    <w:basedOn w:val="31"/>
    <w:rsid w:val="00C3339A"/>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2">
    <w:name w:val="Основной текст (3)"/>
    <w:basedOn w:val="a0"/>
    <w:link w:val="31"/>
    <w:rsid w:val="00C3339A"/>
    <w:pPr>
      <w:widowControl w:val="0"/>
      <w:shd w:val="clear" w:color="auto" w:fill="FFFFFF"/>
      <w:spacing w:before="3120" w:after="60" w:line="0" w:lineRule="atLeast"/>
    </w:pPr>
    <w:rPr>
      <w:rFonts w:ascii="Times New Roman" w:eastAsia="Times New Roman" w:hAnsi="Times New Roman"/>
      <w:b/>
      <w:bCs/>
      <w:spacing w:val="-5"/>
      <w:sz w:val="21"/>
      <w:szCs w:val="21"/>
    </w:rPr>
  </w:style>
  <w:style w:type="paragraph" w:customStyle="1" w:styleId="311pt">
    <w:name w:val="Основной текст (3) + 11 pt"/>
    <w:aliases w:val="Не полужирный,Интервал 0 pt"/>
    <w:basedOn w:val="S2"/>
    <w:rsid w:val="00C64B9C"/>
  </w:style>
  <w:style w:type="paragraph" w:customStyle="1" w:styleId="33">
    <w:name w:val="Основной текст3"/>
    <w:basedOn w:val="a0"/>
    <w:rsid w:val="00ED350C"/>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ED350C"/>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ED350C"/>
    <w:rPr>
      <w:rFonts w:ascii="Times New Roman" w:eastAsia="Times New Roman" w:hAnsi="Times New Roman" w:cs="Times New Roman"/>
      <w:sz w:val="24"/>
      <w:szCs w:val="24"/>
      <w:lang w:eastAsia="ru-RU"/>
    </w:rPr>
  </w:style>
  <w:style w:type="paragraph" w:styleId="af4">
    <w:name w:val="header"/>
    <w:basedOn w:val="a0"/>
    <w:link w:val="af5"/>
    <w:uiPriority w:val="99"/>
    <w:unhideWhenUsed/>
    <w:rsid w:val="00910E46"/>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910E46"/>
  </w:style>
  <w:style w:type="paragraph" w:styleId="af6">
    <w:name w:val="footer"/>
    <w:basedOn w:val="a0"/>
    <w:link w:val="af7"/>
    <w:uiPriority w:val="99"/>
    <w:unhideWhenUsed/>
    <w:rsid w:val="00910E46"/>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910E46"/>
  </w:style>
  <w:style w:type="paragraph" w:customStyle="1" w:styleId="ConsPlusNormal">
    <w:name w:val="ConsPlusNormal"/>
    <w:rsid w:val="00351587"/>
    <w:pPr>
      <w:widowControl w:val="0"/>
      <w:autoSpaceDE w:val="0"/>
      <w:autoSpaceDN w:val="0"/>
      <w:spacing w:after="0" w:line="360" w:lineRule="auto"/>
      <w:ind w:firstLine="709"/>
      <w:jc w:val="both"/>
    </w:pPr>
    <w:rPr>
      <w:rFonts w:ascii="Times New Roman" w:eastAsia="Times New Roman" w:hAnsi="Times New Roman" w:cstheme="minorHAnsi"/>
      <w:sz w:val="24"/>
      <w:szCs w:val="24"/>
      <w:lang w:bidi="en-US"/>
    </w:rPr>
  </w:style>
  <w:style w:type="paragraph" w:customStyle="1" w:styleId="p6">
    <w:name w:val="p6"/>
    <w:basedOn w:val="a0"/>
    <w:rsid w:val="008F0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BA5998"/>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No Spacing"/>
    <w:link w:val="af9"/>
    <w:uiPriority w:val="1"/>
    <w:qFormat/>
    <w:rsid w:val="00CF5069"/>
    <w:pPr>
      <w:spacing w:after="0" w:line="240" w:lineRule="auto"/>
    </w:pPr>
    <w:rPr>
      <w:rFonts w:ascii="Times New Roman" w:eastAsia="Times New Roman" w:hAnsi="Times New Roman" w:cs="Times New Roman"/>
      <w:sz w:val="24"/>
      <w:szCs w:val="24"/>
    </w:rPr>
  </w:style>
  <w:style w:type="paragraph" w:customStyle="1" w:styleId="afa">
    <w:name w:val="ООО  «Институт Территориального Планирования"/>
    <w:basedOn w:val="a0"/>
    <w:link w:val="afb"/>
    <w:rsid w:val="00E16482"/>
    <w:pPr>
      <w:spacing w:before="200" w:line="360" w:lineRule="auto"/>
      <w:ind w:left="709"/>
      <w:jc w:val="right"/>
    </w:pPr>
    <w:rPr>
      <w:rFonts w:ascii="Calibri" w:eastAsia="Times New Roman" w:hAnsi="Calibri" w:cs="Times New Roman"/>
      <w:sz w:val="24"/>
      <w:szCs w:val="24"/>
    </w:rPr>
  </w:style>
  <w:style w:type="character" w:customStyle="1" w:styleId="afb">
    <w:name w:val="ООО  «Институт Территориального Планирования Знак"/>
    <w:link w:val="afa"/>
    <w:rsid w:val="00E16482"/>
    <w:rPr>
      <w:rFonts w:ascii="Calibri" w:eastAsia="Times New Roman" w:hAnsi="Calibri" w:cs="Times New Roman"/>
      <w:sz w:val="24"/>
      <w:szCs w:val="24"/>
    </w:rPr>
  </w:style>
  <w:style w:type="paragraph" w:styleId="afc">
    <w:name w:val="Title"/>
    <w:basedOn w:val="a0"/>
    <w:link w:val="afd"/>
    <w:qFormat/>
    <w:rsid w:val="0075498D"/>
    <w:pPr>
      <w:spacing w:after="0" w:line="240" w:lineRule="auto"/>
      <w:jc w:val="center"/>
    </w:pPr>
    <w:rPr>
      <w:rFonts w:ascii="Times New Roman" w:eastAsia="Times New Roman" w:hAnsi="Times New Roman" w:cs="Times New Roman"/>
      <w:sz w:val="24"/>
      <w:szCs w:val="20"/>
    </w:rPr>
  </w:style>
  <w:style w:type="character" w:customStyle="1" w:styleId="afd">
    <w:name w:val="Название Знак"/>
    <w:basedOn w:val="a1"/>
    <w:link w:val="afc"/>
    <w:rsid w:val="0075498D"/>
    <w:rPr>
      <w:rFonts w:ascii="Times New Roman" w:eastAsia="Times New Roman" w:hAnsi="Times New Roman" w:cs="Times New Roman"/>
      <w:sz w:val="24"/>
      <w:szCs w:val="20"/>
    </w:rPr>
  </w:style>
  <w:style w:type="character" w:customStyle="1" w:styleId="af9">
    <w:name w:val="Без интервала Знак"/>
    <w:link w:val="af8"/>
    <w:uiPriority w:val="1"/>
    <w:locked/>
    <w:rsid w:val="0075498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DE6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2B61C4"/>
    <w:pPr>
      <w:keepNext/>
      <w:keepLines/>
      <w:spacing w:before="120" w:after="120" w:line="360" w:lineRule="auto"/>
      <w:jc w:val="center"/>
      <w:outlineLvl w:val="1"/>
    </w:pPr>
    <w:rPr>
      <w:rFonts w:ascii="Times New Roman" w:eastAsiaTheme="majorEastAsia" w:hAnsi="Times New Roman" w:cstheme="majorBidi"/>
      <w:b/>
      <w:bCs/>
      <w:sz w:val="24"/>
      <w:szCs w:val="26"/>
    </w:rPr>
  </w:style>
  <w:style w:type="paragraph" w:styleId="3">
    <w:name w:val="heading 3"/>
    <w:basedOn w:val="a0"/>
    <w:next w:val="a0"/>
    <w:link w:val="30"/>
    <w:uiPriority w:val="9"/>
    <w:semiHidden/>
    <w:unhideWhenUsed/>
    <w:qFormat/>
    <w:rsid w:val="00B771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B771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2B61C4"/>
    <w:rPr>
      <w:rFonts w:ascii="Times New Roman" w:eastAsiaTheme="majorEastAsia" w:hAnsi="Times New Roman" w:cstheme="majorBidi"/>
      <w:b/>
      <w:bCs/>
      <w:sz w:val="24"/>
      <w:szCs w:val="26"/>
    </w:rPr>
  </w:style>
  <w:style w:type="paragraph" w:customStyle="1" w:styleId="a4">
    <w:name w:val="Абзац"/>
    <w:basedOn w:val="a0"/>
    <w:link w:val="a5"/>
    <w:qFormat/>
    <w:rsid w:val="00C75572"/>
    <w:pPr>
      <w:spacing w:before="120" w:after="60" w:line="240" w:lineRule="auto"/>
      <w:ind w:firstLine="567"/>
      <w:jc w:val="both"/>
    </w:pPr>
    <w:rPr>
      <w:rFonts w:eastAsia="Times New Roman" w:cs="Times New Roman"/>
      <w:sz w:val="24"/>
      <w:szCs w:val="24"/>
    </w:rPr>
  </w:style>
  <w:style w:type="character" w:customStyle="1" w:styleId="a5">
    <w:name w:val="Абзац Знак"/>
    <w:link w:val="a4"/>
    <w:rsid w:val="00C75572"/>
    <w:rPr>
      <w:rFonts w:eastAsia="Times New Roman" w:cs="Times New Roman"/>
      <w:sz w:val="24"/>
      <w:szCs w:val="24"/>
      <w:lang w:eastAsia="ru-RU"/>
    </w:rPr>
  </w:style>
  <w:style w:type="paragraph" w:customStyle="1" w:styleId="G">
    <w:name w:val="G_Обычный текст"/>
    <w:basedOn w:val="a4"/>
    <w:link w:val="G0"/>
    <w:qFormat/>
    <w:rsid w:val="00C75572"/>
    <w:rPr>
      <w:rFonts w:ascii="Calibri" w:hAnsi="Calibri"/>
      <w:lang w:eastAsia="ar-SA" w:bidi="en-US"/>
    </w:rPr>
  </w:style>
  <w:style w:type="character" w:customStyle="1" w:styleId="G0">
    <w:name w:val="G_Обычный текст Знак"/>
    <w:link w:val="G"/>
    <w:rsid w:val="00C75572"/>
    <w:rPr>
      <w:rFonts w:ascii="Calibri" w:eastAsia="Times New Roman" w:hAnsi="Calibri" w:cs="Times New Roman"/>
      <w:sz w:val="24"/>
      <w:szCs w:val="24"/>
      <w:lang w:eastAsia="ar-SA" w:bidi="en-US"/>
    </w:rPr>
  </w:style>
  <w:style w:type="paragraph" w:styleId="a6">
    <w:name w:val="Balloon Text"/>
    <w:basedOn w:val="a0"/>
    <w:link w:val="a7"/>
    <w:uiPriority w:val="99"/>
    <w:semiHidden/>
    <w:unhideWhenUsed/>
    <w:rsid w:val="00145C63"/>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45C63"/>
    <w:rPr>
      <w:rFonts w:ascii="Tahoma" w:hAnsi="Tahoma" w:cs="Tahoma"/>
      <w:sz w:val="16"/>
      <w:szCs w:val="16"/>
    </w:rPr>
  </w:style>
  <w:style w:type="paragraph" w:styleId="a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1"/>
    <w:uiPriority w:val="35"/>
    <w:unhideWhenUsed/>
    <w:qFormat/>
    <w:rsid w:val="00A81C99"/>
    <w:pPr>
      <w:spacing w:line="240" w:lineRule="auto"/>
    </w:pPr>
    <w:rPr>
      <w:b/>
      <w:bCs/>
      <w:color w:val="4F81BD" w:themeColor="accent1"/>
      <w:sz w:val="18"/>
      <w:szCs w:val="18"/>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8"/>
    <w:uiPriority w:val="35"/>
    <w:locked/>
    <w:rsid w:val="006D0BBF"/>
    <w:rPr>
      <w:b/>
      <w:bCs/>
      <w:color w:val="4F81BD" w:themeColor="accent1"/>
      <w:sz w:val="18"/>
      <w:szCs w:val="18"/>
    </w:rPr>
  </w:style>
  <w:style w:type="paragraph" w:styleId="a9">
    <w:name w:val="Body Text"/>
    <w:aliases w:val=" Знак1 Знак Знак Знак Знак, Знак1 Знак Знак Знак"/>
    <w:basedOn w:val="a0"/>
    <w:link w:val="aa"/>
    <w:unhideWhenUsed/>
    <w:rsid w:val="00675CAE"/>
    <w:pPr>
      <w:spacing w:before="200" w:after="120" w:line="360" w:lineRule="auto"/>
      <w:ind w:firstLine="709"/>
      <w:jc w:val="both"/>
    </w:pPr>
    <w:rPr>
      <w:rFonts w:ascii="Calibri" w:eastAsia="Times New Roman" w:hAnsi="Calibri" w:cs="Times New Roman"/>
      <w:sz w:val="24"/>
      <w:szCs w:val="24"/>
      <w:lang w:val="en-US"/>
    </w:rPr>
  </w:style>
  <w:style w:type="character" w:customStyle="1" w:styleId="aa">
    <w:name w:val="Основной текст Знак"/>
    <w:aliases w:val=" Знак1 Знак Знак Знак Знак Знак, Знак1 Знак Знак Знак Знак1"/>
    <w:basedOn w:val="a1"/>
    <w:link w:val="a9"/>
    <w:rsid w:val="00675CAE"/>
    <w:rPr>
      <w:rFonts w:ascii="Calibri" w:eastAsia="Times New Roman" w:hAnsi="Calibri" w:cs="Times New Roman"/>
      <w:sz w:val="24"/>
      <w:szCs w:val="24"/>
      <w:lang w:val="en-US"/>
    </w:rPr>
  </w:style>
  <w:style w:type="paragraph" w:styleId="ab">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список 1"/>
    <w:basedOn w:val="a0"/>
    <w:link w:val="ac"/>
    <w:uiPriority w:val="99"/>
    <w:qFormat/>
    <w:rsid w:val="00DD66B7"/>
    <w:pPr>
      <w:ind w:left="720"/>
      <w:contextualSpacing/>
    </w:pPr>
  </w:style>
  <w:style w:type="character" w:customStyle="1" w:styleId="ac">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link w:val="ab"/>
    <w:uiPriority w:val="99"/>
    <w:locked/>
    <w:rsid w:val="00DD66B7"/>
  </w:style>
  <w:style w:type="table" w:styleId="ad">
    <w:name w:val="Table Grid"/>
    <w:basedOn w:val="a2"/>
    <w:uiPriority w:val="59"/>
    <w:rsid w:val="00DD6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DE6498"/>
    <w:rPr>
      <w:rFonts w:asciiTheme="majorHAnsi" w:eastAsiaTheme="majorEastAsia" w:hAnsiTheme="majorHAnsi" w:cstheme="majorBidi"/>
      <w:b/>
      <w:bCs/>
      <w:color w:val="365F91" w:themeColor="accent1" w:themeShade="BF"/>
      <w:sz w:val="28"/>
      <w:szCs w:val="28"/>
    </w:rPr>
  </w:style>
  <w:style w:type="paragraph" w:customStyle="1" w:styleId="paragraphscxw212248255bcx2">
    <w:name w:val="paragraph scxw212248255 bcx2"/>
    <w:basedOn w:val="a0"/>
    <w:uiPriority w:val="99"/>
    <w:rsid w:val="00902BD0"/>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902BD0"/>
    <w:rPr>
      <w:rFonts w:cs="Times New Roman"/>
    </w:rPr>
  </w:style>
  <w:style w:type="character" w:customStyle="1" w:styleId="eopscxw212248255bcx2">
    <w:name w:val="eop scxw212248255 bcx2"/>
    <w:uiPriority w:val="99"/>
    <w:rsid w:val="00902BD0"/>
    <w:rPr>
      <w:rFonts w:cs="Times New Roman"/>
    </w:rPr>
  </w:style>
  <w:style w:type="paragraph" w:customStyle="1" w:styleId="S1">
    <w:name w:val="S_Заголовок 1"/>
    <w:basedOn w:val="1"/>
    <w:rsid w:val="007E1CE2"/>
    <w:pPr>
      <w:pageBreakBefore/>
      <w:numPr>
        <w:numId w:val="19"/>
      </w:numPr>
      <w:spacing w:before="240" w:after="120" w:line="360" w:lineRule="auto"/>
      <w:jc w:val="center"/>
    </w:pPr>
    <w:rPr>
      <w:rFonts w:ascii="Times New Roman" w:eastAsia="Times New Roman" w:hAnsi="Times New Roman" w:cs="Times New Roman"/>
      <w:caps/>
      <w:color w:val="auto"/>
      <w:sz w:val="24"/>
      <w:szCs w:val="24"/>
    </w:rPr>
  </w:style>
  <w:style w:type="paragraph" w:customStyle="1" w:styleId="S2">
    <w:name w:val="S_Заголовок 2"/>
    <w:basedOn w:val="2"/>
    <w:autoRedefine/>
    <w:rsid w:val="00E16482"/>
    <w:pPr>
      <w:keepNext w:val="0"/>
      <w:keepLines w:val="0"/>
      <w:numPr>
        <w:ilvl w:val="1"/>
        <w:numId w:val="3"/>
      </w:numPr>
      <w:tabs>
        <w:tab w:val="left" w:pos="1134"/>
      </w:tabs>
    </w:pPr>
    <w:rPr>
      <w:rFonts w:cs="Times New Roman"/>
      <w:bCs w:val="0"/>
      <w:szCs w:val="24"/>
    </w:rPr>
  </w:style>
  <w:style w:type="paragraph" w:customStyle="1" w:styleId="S3">
    <w:name w:val="S_Заголовок 3"/>
    <w:basedOn w:val="3"/>
    <w:rsid w:val="00B771A6"/>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B771A6"/>
    <w:pPr>
      <w:keepNext w:val="0"/>
      <w:keepLines w:val="0"/>
      <w:spacing w:before="0" w:line="360" w:lineRule="auto"/>
      <w:jc w:val="both"/>
    </w:pPr>
    <w:rPr>
      <w:rFonts w:ascii="Times New Roman" w:eastAsia="Times New Roman" w:hAnsi="Times New Roman" w:cs="Times New Roman"/>
      <w:b w:val="0"/>
      <w:bCs w:val="0"/>
      <w:iCs w:val="0"/>
      <w:color w:val="auto"/>
      <w:sz w:val="24"/>
      <w:szCs w:val="24"/>
    </w:rPr>
  </w:style>
  <w:style w:type="character" w:customStyle="1" w:styleId="30">
    <w:name w:val="Заголовок 3 Знак"/>
    <w:basedOn w:val="a1"/>
    <w:link w:val="3"/>
    <w:uiPriority w:val="9"/>
    <w:semiHidden/>
    <w:rsid w:val="00B771A6"/>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B771A6"/>
    <w:rPr>
      <w:rFonts w:asciiTheme="majorHAnsi" w:eastAsiaTheme="majorEastAsia" w:hAnsiTheme="majorHAnsi" w:cstheme="majorBidi"/>
      <w:b/>
      <w:bCs/>
      <w:i/>
      <w:iCs/>
      <w:color w:val="4F81BD" w:themeColor="accent1"/>
    </w:rPr>
  </w:style>
  <w:style w:type="paragraph" w:styleId="ae">
    <w:name w:val="Normal (Web)"/>
    <w:aliases w:val="Обычный (Web)1,Обычный (веб) Знак Знак,Обычный (Web) Знак Знак Знак,Обычный (Web),Обычный (веб)3"/>
    <w:basedOn w:val="a0"/>
    <w:link w:val="af"/>
    <w:uiPriority w:val="99"/>
    <w:unhideWhenUsed/>
    <w:qFormat/>
    <w:rsid w:val="00A03FD9"/>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af">
    <w:name w:val="Обычный (веб) Знак"/>
    <w:aliases w:val="Обычный (Web)1 Знак,Обычный (веб) Знак Знак Знак,Обычный (Web) Знак Знак Знак Знак,Обычный (Web) Знак,Обычный (веб)3 Знак"/>
    <w:link w:val="ae"/>
    <w:uiPriority w:val="99"/>
    <w:locked/>
    <w:rsid w:val="00A03FD9"/>
    <w:rPr>
      <w:rFonts w:ascii="Times New Roman" w:eastAsia="Times New Roman" w:hAnsi="Times New Roman" w:cs="Times New Roman"/>
      <w:sz w:val="24"/>
      <w:szCs w:val="24"/>
      <w:lang w:eastAsia="ru-RU"/>
    </w:rPr>
  </w:style>
  <w:style w:type="paragraph" w:styleId="af0">
    <w:name w:val="TOC Heading"/>
    <w:basedOn w:val="1"/>
    <w:next w:val="a0"/>
    <w:uiPriority w:val="39"/>
    <w:semiHidden/>
    <w:unhideWhenUsed/>
    <w:qFormat/>
    <w:rsid w:val="00454EF0"/>
    <w:pPr>
      <w:outlineLvl w:val="9"/>
    </w:pPr>
  </w:style>
  <w:style w:type="paragraph" w:styleId="22">
    <w:name w:val="toc 2"/>
    <w:basedOn w:val="a0"/>
    <w:next w:val="a0"/>
    <w:autoRedefine/>
    <w:uiPriority w:val="39"/>
    <w:unhideWhenUsed/>
    <w:rsid w:val="006F0784"/>
    <w:pPr>
      <w:tabs>
        <w:tab w:val="left" w:pos="709"/>
        <w:tab w:val="right" w:leader="dot" w:pos="9345"/>
      </w:tabs>
      <w:spacing w:after="100"/>
      <w:ind w:left="220"/>
      <w:jc w:val="both"/>
    </w:pPr>
  </w:style>
  <w:style w:type="paragraph" w:styleId="11">
    <w:name w:val="toc 1"/>
    <w:basedOn w:val="a0"/>
    <w:next w:val="a0"/>
    <w:autoRedefine/>
    <w:uiPriority w:val="39"/>
    <w:unhideWhenUsed/>
    <w:rsid w:val="00454EF0"/>
    <w:pPr>
      <w:spacing w:after="100"/>
    </w:pPr>
  </w:style>
  <w:style w:type="character" w:styleId="af1">
    <w:name w:val="Hyperlink"/>
    <w:basedOn w:val="a1"/>
    <w:uiPriority w:val="99"/>
    <w:unhideWhenUsed/>
    <w:rsid w:val="00454EF0"/>
    <w:rPr>
      <w:color w:val="0000FF" w:themeColor="hyperlink"/>
      <w:u w:val="single"/>
    </w:rPr>
  </w:style>
  <w:style w:type="character" w:customStyle="1" w:styleId="af2">
    <w:name w:val="Список Знак"/>
    <w:link w:val="a"/>
    <w:locked/>
    <w:rsid w:val="00890354"/>
    <w:rPr>
      <w:rFonts w:ascii="Calibri" w:hAnsi="Calibri"/>
      <w:sz w:val="24"/>
      <w:szCs w:val="24"/>
    </w:rPr>
  </w:style>
  <w:style w:type="paragraph" w:styleId="a">
    <w:name w:val="List"/>
    <w:basedOn w:val="a0"/>
    <w:link w:val="af2"/>
    <w:unhideWhenUsed/>
    <w:rsid w:val="00890354"/>
    <w:pPr>
      <w:numPr>
        <w:numId w:val="16"/>
      </w:numPr>
      <w:tabs>
        <w:tab w:val="left" w:pos="708"/>
      </w:tabs>
      <w:snapToGrid w:val="0"/>
      <w:spacing w:after="60" w:line="240" w:lineRule="auto"/>
      <w:jc w:val="both"/>
    </w:pPr>
    <w:rPr>
      <w:rFonts w:ascii="Calibri" w:hAnsi="Calibri"/>
      <w:sz w:val="24"/>
      <w:szCs w:val="24"/>
    </w:rPr>
  </w:style>
  <w:style w:type="character" w:customStyle="1" w:styleId="12">
    <w:name w:val="Основной текст Знак1"/>
    <w:aliases w:val="Знак1 Знак Знак Знак Знак Знак1,Знак1 Знак Знак Знак Знак2"/>
    <w:basedOn w:val="a1"/>
    <w:uiPriority w:val="99"/>
    <w:rsid w:val="00C74145"/>
    <w:rPr>
      <w:rFonts w:ascii="Times New Roman" w:eastAsia="Times New Roman" w:hAnsi="Times New Roman" w:cs="Times New Roman"/>
      <w:sz w:val="24"/>
      <w:szCs w:val="24"/>
      <w:lang w:eastAsia="ru-RU"/>
    </w:rPr>
  </w:style>
  <w:style w:type="paragraph" w:customStyle="1" w:styleId="af3">
    <w:name w:val="ГОСТ таблица внутри"/>
    <w:basedOn w:val="a0"/>
    <w:qFormat/>
    <w:rsid w:val="00C74145"/>
    <w:pPr>
      <w:spacing w:after="0" w:line="240" w:lineRule="auto"/>
      <w:jc w:val="center"/>
    </w:pPr>
    <w:rPr>
      <w:rFonts w:ascii="Times New Roman" w:eastAsia="Times New Roman" w:hAnsi="Times New Roman" w:cs="Times New Roman"/>
      <w:sz w:val="20"/>
      <w:szCs w:val="24"/>
    </w:rPr>
  </w:style>
  <w:style w:type="character" w:customStyle="1" w:styleId="31">
    <w:name w:val="Основной текст (3)_"/>
    <w:basedOn w:val="a1"/>
    <w:link w:val="32"/>
    <w:rsid w:val="00C3339A"/>
    <w:rPr>
      <w:rFonts w:ascii="Times New Roman" w:eastAsia="Times New Roman" w:hAnsi="Times New Roman"/>
      <w:b/>
      <w:bCs/>
      <w:spacing w:val="-5"/>
      <w:sz w:val="21"/>
      <w:szCs w:val="21"/>
      <w:shd w:val="clear" w:color="auto" w:fill="FFFFFF"/>
    </w:rPr>
  </w:style>
  <w:style w:type="character" w:customStyle="1" w:styleId="311pt0pt">
    <w:name w:val="Основной текст (3) + 11 pt;Не полужирный;Интервал 0 pt"/>
    <w:basedOn w:val="31"/>
    <w:rsid w:val="00C3339A"/>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2">
    <w:name w:val="Основной текст (3)"/>
    <w:basedOn w:val="a0"/>
    <w:link w:val="31"/>
    <w:rsid w:val="00C3339A"/>
    <w:pPr>
      <w:widowControl w:val="0"/>
      <w:shd w:val="clear" w:color="auto" w:fill="FFFFFF"/>
      <w:spacing w:before="3120" w:after="60" w:line="0" w:lineRule="atLeast"/>
    </w:pPr>
    <w:rPr>
      <w:rFonts w:ascii="Times New Roman" w:eastAsia="Times New Roman" w:hAnsi="Times New Roman"/>
      <w:b/>
      <w:bCs/>
      <w:spacing w:val="-5"/>
      <w:sz w:val="21"/>
      <w:szCs w:val="21"/>
    </w:rPr>
  </w:style>
  <w:style w:type="paragraph" w:customStyle="1" w:styleId="311pt">
    <w:name w:val="Основной текст (3) + 11 pt"/>
    <w:aliases w:val="Не полужирный,Интервал 0 pt"/>
    <w:basedOn w:val="S2"/>
    <w:rsid w:val="00C64B9C"/>
  </w:style>
  <w:style w:type="paragraph" w:customStyle="1" w:styleId="33">
    <w:name w:val="Основной текст3"/>
    <w:basedOn w:val="a0"/>
    <w:rsid w:val="00ED350C"/>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ED350C"/>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ED350C"/>
    <w:rPr>
      <w:rFonts w:ascii="Times New Roman" w:eastAsia="Times New Roman" w:hAnsi="Times New Roman" w:cs="Times New Roman"/>
      <w:sz w:val="24"/>
      <w:szCs w:val="24"/>
      <w:lang w:eastAsia="ru-RU"/>
    </w:rPr>
  </w:style>
  <w:style w:type="paragraph" w:styleId="af4">
    <w:name w:val="header"/>
    <w:basedOn w:val="a0"/>
    <w:link w:val="af5"/>
    <w:uiPriority w:val="99"/>
    <w:unhideWhenUsed/>
    <w:rsid w:val="00910E46"/>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910E46"/>
  </w:style>
  <w:style w:type="paragraph" w:styleId="af6">
    <w:name w:val="footer"/>
    <w:basedOn w:val="a0"/>
    <w:link w:val="af7"/>
    <w:uiPriority w:val="99"/>
    <w:unhideWhenUsed/>
    <w:rsid w:val="00910E46"/>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910E46"/>
  </w:style>
  <w:style w:type="paragraph" w:customStyle="1" w:styleId="ConsPlusNormal">
    <w:name w:val="ConsPlusNormal"/>
    <w:rsid w:val="00351587"/>
    <w:pPr>
      <w:widowControl w:val="0"/>
      <w:autoSpaceDE w:val="0"/>
      <w:autoSpaceDN w:val="0"/>
      <w:spacing w:after="0" w:line="360" w:lineRule="auto"/>
      <w:ind w:firstLine="709"/>
      <w:jc w:val="both"/>
    </w:pPr>
    <w:rPr>
      <w:rFonts w:ascii="Times New Roman" w:eastAsia="Times New Roman" w:hAnsi="Times New Roman" w:cstheme="minorHAnsi"/>
      <w:sz w:val="24"/>
      <w:szCs w:val="24"/>
      <w:lang w:bidi="en-US"/>
    </w:rPr>
  </w:style>
  <w:style w:type="paragraph" w:customStyle="1" w:styleId="p6">
    <w:name w:val="p6"/>
    <w:basedOn w:val="a0"/>
    <w:rsid w:val="008F0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BA5998"/>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No Spacing"/>
    <w:uiPriority w:val="1"/>
    <w:qFormat/>
    <w:rsid w:val="00CF5069"/>
    <w:pPr>
      <w:spacing w:after="0" w:line="240" w:lineRule="auto"/>
    </w:pPr>
    <w:rPr>
      <w:rFonts w:ascii="Times New Roman" w:eastAsia="Times New Roman" w:hAnsi="Times New Roman" w:cs="Times New Roman"/>
      <w:sz w:val="24"/>
      <w:szCs w:val="24"/>
    </w:rPr>
  </w:style>
  <w:style w:type="paragraph" w:customStyle="1" w:styleId="af9">
    <w:name w:val="ООО  «Институт Территориального Планирования"/>
    <w:basedOn w:val="a0"/>
    <w:link w:val="afa"/>
    <w:rsid w:val="00E16482"/>
    <w:pPr>
      <w:spacing w:before="200" w:line="360" w:lineRule="auto"/>
      <w:ind w:left="709"/>
      <w:jc w:val="right"/>
    </w:pPr>
    <w:rPr>
      <w:rFonts w:ascii="Calibri" w:eastAsia="Times New Roman" w:hAnsi="Calibri" w:cs="Times New Roman"/>
      <w:sz w:val="24"/>
      <w:szCs w:val="24"/>
      <w:lang w:val="x-none" w:eastAsia="x-none"/>
    </w:rPr>
  </w:style>
  <w:style w:type="character" w:customStyle="1" w:styleId="afa">
    <w:name w:val="ООО  «Институт Территориального Планирования Знак"/>
    <w:link w:val="af9"/>
    <w:rsid w:val="00E16482"/>
    <w:rPr>
      <w:rFonts w:ascii="Calibri" w:eastAsia="Times New Roman" w:hAnsi="Calibri"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13727522">
      <w:bodyDiv w:val="1"/>
      <w:marLeft w:val="0"/>
      <w:marRight w:val="0"/>
      <w:marTop w:val="0"/>
      <w:marBottom w:val="0"/>
      <w:divBdr>
        <w:top w:val="none" w:sz="0" w:space="0" w:color="auto"/>
        <w:left w:val="none" w:sz="0" w:space="0" w:color="auto"/>
        <w:bottom w:val="none" w:sz="0" w:space="0" w:color="auto"/>
        <w:right w:val="none" w:sz="0" w:space="0" w:color="auto"/>
      </w:divBdr>
    </w:div>
    <w:div w:id="26302370">
      <w:bodyDiv w:val="1"/>
      <w:marLeft w:val="0"/>
      <w:marRight w:val="0"/>
      <w:marTop w:val="0"/>
      <w:marBottom w:val="0"/>
      <w:divBdr>
        <w:top w:val="none" w:sz="0" w:space="0" w:color="auto"/>
        <w:left w:val="none" w:sz="0" w:space="0" w:color="auto"/>
        <w:bottom w:val="none" w:sz="0" w:space="0" w:color="auto"/>
        <w:right w:val="none" w:sz="0" w:space="0" w:color="auto"/>
      </w:divBdr>
    </w:div>
    <w:div w:id="130489247">
      <w:bodyDiv w:val="1"/>
      <w:marLeft w:val="0"/>
      <w:marRight w:val="0"/>
      <w:marTop w:val="0"/>
      <w:marBottom w:val="0"/>
      <w:divBdr>
        <w:top w:val="none" w:sz="0" w:space="0" w:color="auto"/>
        <w:left w:val="none" w:sz="0" w:space="0" w:color="auto"/>
        <w:bottom w:val="none" w:sz="0" w:space="0" w:color="auto"/>
        <w:right w:val="none" w:sz="0" w:space="0" w:color="auto"/>
      </w:divBdr>
    </w:div>
    <w:div w:id="161628940">
      <w:bodyDiv w:val="1"/>
      <w:marLeft w:val="0"/>
      <w:marRight w:val="0"/>
      <w:marTop w:val="0"/>
      <w:marBottom w:val="0"/>
      <w:divBdr>
        <w:top w:val="none" w:sz="0" w:space="0" w:color="auto"/>
        <w:left w:val="none" w:sz="0" w:space="0" w:color="auto"/>
        <w:bottom w:val="none" w:sz="0" w:space="0" w:color="auto"/>
        <w:right w:val="none" w:sz="0" w:space="0" w:color="auto"/>
      </w:divBdr>
    </w:div>
    <w:div w:id="220992186">
      <w:bodyDiv w:val="1"/>
      <w:marLeft w:val="0"/>
      <w:marRight w:val="0"/>
      <w:marTop w:val="0"/>
      <w:marBottom w:val="0"/>
      <w:divBdr>
        <w:top w:val="none" w:sz="0" w:space="0" w:color="auto"/>
        <w:left w:val="none" w:sz="0" w:space="0" w:color="auto"/>
        <w:bottom w:val="none" w:sz="0" w:space="0" w:color="auto"/>
        <w:right w:val="none" w:sz="0" w:space="0" w:color="auto"/>
      </w:divBdr>
    </w:div>
    <w:div w:id="290479174">
      <w:bodyDiv w:val="1"/>
      <w:marLeft w:val="0"/>
      <w:marRight w:val="0"/>
      <w:marTop w:val="0"/>
      <w:marBottom w:val="0"/>
      <w:divBdr>
        <w:top w:val="none" w:sz="0" w:space="0" w:color="auto"/>
        <w:left w:val="none" w:sz="0" w:space="0" w:color="auto"/>
        <w:bottom w:val="none" w:sz="0" w:space="0" w:color="auto"/>
        <w:right w:val="none" w:sz="0" w:space="0" w:color="auto"/>
      </w:divBdr>
    </w:div>
    <w:div w:id="315182331">
      <w:bodyDiv w:val="1"/>
      <w:marLeft w:val="0"/>
      <w:marRight w:val="0"/>
      <w:marTop w:val="0"/>
      <w:marBottom w:val="0"/>
      <w:divBdr>
        <w:top w:val="none" w:sz="0" w:space="0" w:color="auto"/>
        <w:left w:val="none" w:sz="0" w:space="0" w:color="auto"/>
        <w:bottom w:val="none" w:sz="0" w:space="0" w:color="auto"/>
        <w:right w:val="none" w:sz="0" w:space="0" w:color="auto"/>
      </w:divBdr>
    </w:div>
    <w:div w:id="461963966">
      <w:bodyDiv w:val="1"/>
      <w:marLeft w:val="0"/>
      <w:marRight w:val="0"/>
      <w:marTop w:val="0"/>
      <w:marBottom w:val="0"/>
      <w:divBdr>
        <w:top w:val="none" w:sz="0" w:space="0" w:color="auto"/>
        <w:left w:val="none" w:sz="0" w:space="0" w:color="auto"/>
        <w:bottom w:val="none" w:sz="0" w:space="0" w:color="auto"/>
        <w:right w:val="none" w:sz="0" w:space="0" w:color="auto"/>
      </w:divBdr>
    </w:div>
    <w:div w:id="531725599">
      <w:bodyDiv w:val="1"/>
      <w:marLeft w:val="0"/>
      <w:marRight w:val="0"/>
      <w:marTop w:val="0"/>
      <w:marBottom w:val="0"/>
      <w:divBdr>
        <w:top w:val="none" w:sz="0" w:space="0" w:color="auto"/>
        <w:left w:val="none" w:sz="0" w:space="0" w:color="auto"/>
        <w:bottom w:val="none" w:sz="0" w:space="0" w:color="auto"/>
        <w:right w:val="none" w:sz="0" w:space="0" w:color="auto"/>
      </w:divBdr>
    </w:div>
    <w:div w:id="566066921">
      <w:bodyDiv w:val="1"/>
      <w:marLeft w:val="0"/>
      <w:marRight w:val="0"/>
      <w:marTop w:val="0"/>
      <w:marBottom w:val="0"/>
      <w:divBdr>
        <w:top w:val="none" w:sz="0" w:space="0" w:color="auto"/>
        <w:left w:val="none" w:sz="0" w:space="0" w:color="auto"/>
        <w:bottom w:val="none" w:sz="0" w:space="0" w:color="auto"/>
        <w:right w:val="none" w:sz="0" w:space="0" w:color="auto"/>
      </w:divBdr>
    </w:div>
    <w:div w:id="570966914">
      <w:bodyDiv w:val="1"/>
      <w:marLeft w:val="0"/>
      <w:marRight w:val="0"/>
      <w:marTop w:val="0"/>
      <w:marBottom w:val="0"/>
      <w:divBdr>
        <w:top w:val="none" w:sz="0" w:space="0" w:color="auto"/>
        <w:left w:val="none" w:sz="0" w:space="0" w:color="auto"/>
        <w:bottom w:val="none" w:sz="0" w:space="0" w:color="auto"/>
        <w:right w:val="none" w:sz="0" w:space="0" w:color="auto"/>
      </w:divBdr>
    </w:div>
    <w:div w:id="638650188">
      <w:bodyDiv w:val="1"/>
      <w:marLeft w:val="0"/>
      <w:marRight w:val="0"/>
      <w:marTop w:val="0"/>
      <w:marBottom w:val="0"/>
      <w:divBdr>
        <w:top w:val="none" w:sz="0" w:space="0" w:color="auto"/>
        <w:left w:val="none" w:sz="0" w:space="0" w:color="auto"/>
        <w:bottom w:val="none" w:sz="0" w:space="0" w:color="auto"/>
        <w:right w:val="none" w:sz="0" w:space="0" w:color="auto"/>
      </w:divBdr>
    </w:div>
    <w:div w:id="640353039">
      <w:bodyDiv w:val="1"/>
      <w:marLeft w:val="0"/>
      <w:marRight w:val="0"/>
      <w:marTop w:val="0"/>
      <w:marBottom w:val="0"/>
      <w:divBdr>
        <w:top w:val="none" w:sz="0" w:space="0" w:color="auto"/>
        <w:left w:val="none" w:sz="0" w:space="0" w:color="auto"/>
        <w:bottom w:val="none" w:sz="0" w:space="0" w:color="auto"/>
        <w:right w:val="none" w:sz="0" w:space="0" w:color="auto"/>
      </w:divBdr>
    </w:div>
    <w:div w:id="806312312">
      <w:bodyDiv w:val="1"/>
      <w:marLeft w:val="0"/>
      <w:marRight w:val="0"/>
      <w:marTop w:val="0"/>
      <w:marBottom w:val="0"/>
      <w:divBdr>
        <w:top w:val="none" w:sz="0" w:space="0" w:color="auto"/>
        <w:left w:val="none" w:sz="0" w:space="0" w:color="auto"/>
        <w:bottom w:val="none" w:sz="0" w:space="0" w:color="auto"/>
        <w:right w:val="none" w:sz="0" w:space="0" w:color="auto"/>
      </w:divBdr>
    </w:div>
    <w:div w:id="955060952">
      <w:bodyDiv w:val="1"/>
      <w:marLeft w:val="0"/>
      <w:marRight w:val="0"/>
      <w:marTop w:val="0"/>
      <w:marBottom w:val="0"/>
      <w:divBdr>
        <w:top w:val="none" w:sz="0" w:space="0" w:color="auto"/>
        <w:left w:val="none" w:sz="0" w:space="0" w:color="auto"/>
        <w:bottom w:val="none" w:sz="0" w:space="0" w:color="auto"/>
        <w:right w:val="none" w:sz="0" w:space="0" w:color="auto"/>
      </w:divBdr>
    </w:div>
    <w:div w:id="1053776003">
      <w:bodyDiv w:val="1"/>
      <w:marLeft w:val="0"/>
      <w:marRight w:val="0"/>
      <w:marTop w:val="0"/>
      <w:marBottom w:val="0"/>
      <w:divBdr>
        <w:top w:val="none" w:sz="0" w:space="0" w:color="auto"/>
        <w:left w:val="none" w:sz="0" w:space="0" w:color="auto"/>
        <w:bottom w:val="none" w:sz="0" w:space="0" w:color="auto"/>
        <w:right w:val="none" w:sz="0" w:space="0" w:color="auto"/>
      </w:divBdr>
    </w:div>
    <w:div w:id="1265847834">
      <w:bodyDiv w:val="1"/>
      <w:marLeft w:val="0"/>
      <w:marRight w:val="0"/>
      <w:marTop w:val="0"/>
      <w:marBottom w:val="0"/>
      <w:divBdr>
        <w:top w:val="none" w:sz="0" w:space="0" w:color="auto"/>
        <w:left w:val="none" w:sz="0" w:space="0" w:color="auto"/>
        <w:bottom w:val="none" w:sz="0" w:space="0" w:color="auto"/>
        <w:right w:val="none" w:sz="0" w:space="0" w:color="auto"/>
      </w:divBdr>
    </w:div>
    <w:div w:id="1275594480">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92389081">
      <w:bodyDiv w:val="1"/>
      <w:marLeft w:val="0"/>
      <w:marRight w:val="0"/>
      <w:marTop w:val="0"/>
      <w:marBottom w:val="0"/>
      <w:divBdr>
        <w:top w:val="none" w:sz="0" w:space="0" w:color="auto"/>
        <w:left w:val="none" w:sz="0" w:space="0" w:color="auto"/>
        <w:bottom w:val="none" w:sz="0" w:space="0" w:color="auto"/>
        <w:right w:val="none" w:sz="0" w:space="0" w:color="auto"/>
      </w:divBdr>
    </w:div>
    <w:div w:id="1537154711">
      <w:bodyDiv w:val="1"/>
      <w:marLeft w:val="0"/>
      <w:marRight w:val="0"/>
      <w:marTop w:val="0"/>
      <w:marBottom w:val="0"/>
      <w:divBdr>
        <w:top w:val="none" w:sz="0" w:space="0" w:color="auto"/>
        <w:left w:val="none" w:sz="0" w:space="0" w:color="auto"/>
        <w:bottom w:val="none" w:sz="0" w:space="0" w:color="auto"/>
        <w:right w:val="none" w:sz="0" w:space="0" w:color="auto"/>
      </w:divBdr>
    </w:div>
    <w:div w:id="1556891343">
      <w:bodyDiv w:val="1"/>
      <w:marLeft w:val="0"/>
      <w:marRight w:val="0"/>
      <w:marTop w:val="0"/>
      <w:marBottom w:val="0"/>
      <w:divBdr>
        <w:top w:val="none" w:sz="0" w:space="0" w:color="auto"/>
        <w:left w:val="none" w:sz="0" w:space="0" w:color="auto"/>
        <w:bottom w:val="none" w:sz="0" w:space="0" w:color="auto"/>
        <w:right w:val="none" w:sz="0" w:space="0" w:color="auto"/>
      </w:divBdr>
    </w:div>
    <w:div w:id="1595169189">
      <w:bodyDiv w:val="1"/>
      <w:marLeft w:val="0"/>
      <w:marRight w:val="0"/>
      <w:marTop w:val="0"/>
      <w:marBottom w:val="0"/>
      <w:divBdr>
        <w:top w:val="none" w:sz="0" w:space="0" w:color="auto"/>
        <w:left w:val="none" w:sz="0" w:space="0" w:color="auto"/>
        <w:bottom w:val="none" w:sz="0" w:space="0" w:color="auto"/>
        <w:right w:val="none" w:sz="0" w:space="0" w:color="auto"/>
      </w:divBdr>
    </w:div>
    <w:div w:id="1620839101">
      <w:bodyDiv w:val="1"/>
      <w:marLeft w:val="0"/>
      <w:marRight w:val="0"/>
      <w:marTop w:val="0"/>
      <w:marBottom w:val="0"/>
      <w:divBdr>
        <w:top w:val="none" w:sz="0" w:space="0" w:color="auto"/>
        <w:left w:val="none" w:sz="0" w:space="0" w:color="auto"/>
        <w:bottom w:val="none" w:sz="0" w:space="0" w:color="auto"/>
        <w:right w:val="none" w:sz="0" w:space="0" w:color="auto"/>
      </w:divBdr>
    </w:div>
    <w:div w:id="1634141935">
      <w:bodyDiv w:val="1"/>
      <w:marLeft w:val="0"/>
      <w:marRight w:val="0"/>
      <w:marTop w:val="0"/>
      <w:marBottom w:val="0"/>
      <w:divBdr>
        <w:top w:val="none" w:sz="0" w:space="0" w:color="auto"/>
        <w:left w:val="none" w:sz="0" w:space="0" w:color="auto"/>
        <w:bottom w:val="none" w:sz="0" w:space="0" w:color="auto"/>
        <w:right w:val="none" w:sz="0" w:space="0" w:color="auto"/>
      </w:divBdr>
    </w:div>
    <w:div w:id="1786076793">
      <w:bodyDiv w:val="1"/>
      <w:marLeft w:val="0"/>
      <w:marRight w:val="0"/>
      <w:marTop w:val="0"/>
      <w:marBottom w:val="0"/>
      <w:divBdr>
        <w:top w:val="none" w:sz="0" w:space="0" w:color="auto"/>
        <w:left w:val="none" w:sz="0" w:space="0" w:color="auto"/>
        <w:bottom w:val="none" w:sz="0" w:space="0" w:color="auto"/>
        <w:right w:val="none" w:sz="0" w:space="0" w:color="auto"/>
      </w:divBdr>
    </w:div>
    <w:div w:id="1786774253">
      <w:bodyDiv w:val="1"/>
      <w:marLeft w:val="0"/>
      <w:marRight w:val="0"/>
      <w:marTop w:val="0"/>
      <w:marBottom w:val="0"/>
      <w:divBdr>
        <w:top w:val="none" w:sz="0" w:space="0" w:color="auto"/>
        <w:left w:val="none" w:sz="0" w:space="0" w:color="auto"/>
        <w:bottom w:val="none" w:sz="0" w:space="0" w:color="auto"/>
        <w:right w:val="none" w:sz="0" w:space="0" w:color="auto"/>
      </w:divBdr>
    </w:div>
    <w:div w:id="1842233689">
      <w:bodyDiv w:val="1"/>
      <w:marLeft w:val="0"/>
      <w:marRight w:val="0"/>
      <w:marTop w:val="0"/>
      <w:marBottom w:val="0"/>
      <w:divBdr>
        <w:top w:val="none" w:sz="0" w:space="0" w:color="auto"/>
        <w:left w:val="none" w:sz="0" w:space="0" w:color="auto"/>
        <w:bottom w:val="none" w:sz="0" w:space="0" w:color="auto"/>
        <w:right w:val="none" w:sz="0" w:space="0" w:color="auto"/>
      </w:divBdr>
    </w:div>
    <w:div w:id="1957252539">
      <w:bodyDiv w:val="1"/>
      <w:marLeft w:val="0"/>
      <w:marRight w:val="0"/>
      <w:marTop w:val="0"/>
      <w:marBottom w:val="0"/>
      <w:divBdr>
        <w:top w:val="none" w:sz="0" w:space="0" w:color="auto"/>
        <w:left w:val="none" w:sz="0" w:space="0" w:color="auto"/>
        <w:bottom w:val="none" w:sz="0" w:space="0" w:color="auto"/>
        <w:right w:val="none" w:sz="0" w:space="0" w:color="auto"/>
      </w:divBdr>
    </w:div>
    <w:div w:id="1984196517">
      <w:bodyDiv w:val="1"/>
      <w:marLeft w:val="0"/>
      <w:marRight w:val="0"/>
      <w:marTop w:val="0"/>
      <w:marBottom w:val="0"/>
      <w:divBdr>
        <w:top w:val="none" w:sz="0" w:space="0" w:color="auto"/>
        <w:left w:val="none" w:sz="0" w:space="0" w:color="auto"/>
        <w:bottom w:val="none" w:sz="0" w:space="0" w:color="auto"/>
        <w:right w:val="none" w:sz="0" w:space="0" w:color="auto"/>
      </w:divBdr>
    </w:div>
    <w:div w:id="2040887604">
      <w:bodyDiv w:val="1"/>
      <w:marLeft w:val="0"/>
      <w:marRight w:val="0"/>
      <w:marTop w:val="0"/>
      <w:marBottom w:val="0"/>
      <w:divBdr>
        <w:top w:val="none" w:sz="0" w:space="0" w:color="auto"/>
        <w:left w:val="none" w:sz="0" w:space="0" w:color="auto"/>
        <w:bottom w:val="none" w:sz="0" w:space="0" w:color="auto"/>
        <w:right w:val="none" w:sz="0" w:space="0" w:color="auto"/>
      </w:divBdr>
    </w:div>
    <w:div w:id="21165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fei.adm-nao.ru/" TargetMode="External"/><Relationship Id="rId18" Type="http://schemas.openxmlformats.org/officeDocument/2006/relationships/hyperlink" Target="http://dfei.adm-nao.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fei.adm-nao.ru/" TargetMode="External"/><Relationship Id="rId7" Type="http://schemas.openxmlformats.org/officeDocument/2006/relationships/endnotes" Target="endnotes.xml"/><Relationship Id="rId12" Type="http://schemas.openxmlformats.org/officeDocument/2006/relationships/hyperlink" Target="http://gkh.adm-nao.ru/" TargetMode="External"/><Relationship Id="rId17" Type="http://schemas.openxmlformats.org/officeDocument/2006/relationships/hyperlink" Target="http://dfei.adm-nao.ru/" TargetMode="External"/><Relationship Id="rId25" Type="http://schemas.openxmlformats.org/officeDocument/2006/relationships/hyperlink" Target="http://dfei.adm-nao.ru/" TargetMode="External"/><Relationship Id="rId2" Type="http://schemas.openxmlformats.org/officeDocument/2006/relationships/numbering" Target="numbering.xml"/><Relationship Id="rId16" Type="http://schemas.openxmlformats.org/officeDocument/2006/relationships/hyperlink" Target="http://dfei.adm-nao.ru/" TargetMode="External"/><Relationship Id="rId20" Type="http://schemas.openxmlformats.org/officeDocument/2006/relationships/hyperlink" Target="http://dfei.adm-nao.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fei.adm-nao.ru/" TargetMode="External"/><Relationship Id="rId5" Type="http://schemas.openxmlformats.org/officeDocument/2006/relationships/webSettings" Target="webSettings.xml"/><Relationship Id="rId15" Type="http://schemas.openxmlformats.org/officeDocument/2006/relationships/hyperlink" Target="http://dfei.adm-nao.ru/" TargetMode="External"/><Relationship Id="rId23" Type="http://schemas.openxmlformats.org/officeDocument/2006/relationships/hyperlink" Target="http://dfei.adm-nao.ru/" TargetMode="External"/><Relationship Id="rId10" Type="http://schemas.openxmlformats.org/officeDocument/2006/relationships/image" Target="media/image2.png"/><Relationship Id="rId19" Type="http://schemas.openxmlformats.org/officeDocument/2006/relationships/hyperlink" Target="http://dfei.adm-nao.ru/" TargetMode="External"/><Relationship Id="rId4" Type="http://schemas.openxmlformats.org/officeDocument/2006/relationships/settings" Target="settings.xml"/><Relationship Id="rId9" Type="http://schemas.openxmlformats.org/officeDocument/2006/relationships/hyperlink" Target="http://docs.cntd.ru/document/901919338" TargetMode="External"/><Relationship Id="rId14" Type="http://schemas.openxmlformats.org/officeDocument/2006/relationships/hyperlink" Target="http://dfei.adm-nao.ru/" TargetMode="External"/><Relationship Id="rId22" Type="http://schemas.openxmlformats.org/officeDocument/2006/relationships/hyperlink" Target="http://dfei.adm-na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E10F7-36F9-4DB8-8C22-7DAFDA1A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30</Pages>
  <Words>14512</Words>
  <Characters>82723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64</cp:revision>
  <cp:lastPrinted>2021-12-29T13:30:00Z</cp:lastPrinted>
  <dcterms:created xsi:type="dcterms:W3CDTF">2020-04-19T08:29:00Z</dcterms:created>
  <dcterms:modified xsi:type="dcterms:W3CDTF">2021-12-29T13:30:00Z</dcterms:modified>
</cp:coreProperties>
</file>