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F93308"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F93308"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50DA1" w:rsidRDefault="00450DA1" w:rsidP="005D5E8B">
                  <w:pPr>
                    <w:pStyle w:val="a7"/>
                    <w:jc w:val="center"/>
                    <w:rPr>
                      <w:rFonts w:ascii="Times New Roman" w:hAnsi="Times New Roman"/>
                      <w:b/>
                      <w:sz w:val="28"/>
                      <w:szCs w:val="28"/>
                    </w:rPr>
                  </w:pPr>
                  <w:r>
                    <w:rPr>
                      <w:rFonts w:ascii="Times New Roman" w:hAnsi="Times New Roman"/>
                      <w:b/>
                      <w:sz w:val="28"/>
                      <w:szCs w:val="28"/>
                    </w:rPr>
                    <w:t>№ 22</w:t>
                  </w:r>
                </w:p>
                <w:p w:rsidR="00450DA1" w:rsidRDefault="00450DA1" w:rsidP="005D5E8B">
                  <w:pPr>
                    <w:pStyle w:val="a7"/>
                    <w:jc w:val="center"/>
                    <w:rPr>
                      <w:rFonts w:ascii="Times New Roman" w:hAnsi="Times New Roman"/>
                      <w:b/>
                    </w:rPr>
                  </w:pPr>
                  <w:r>
                    <w:rPr>
                      <w:rFonts w:ascii="Times New Roman" w:hAnsi="Times New Roman"/>
                      <w:b/>
                    </w:rPr>
                    <w:t>15</w:t>
                  </w:r>
                </w:p>
                <w:p w:rsidR="00450DA1" w:rsidRDefault="00450DA1" w:rsidP="005D5E8B">
                  <w:pPr>
                    <w:pStyle w:val="a7"/>
                    <w:jc w:val="center"/>
                    <w:rPr>
                      <w:rFonts w:ascii="Times New Roman" w:hAnsi="Times New Roman"/>
                      <w:b/>
                    </w:rPr>
                  </w:pPr>
                  <w:r>
                    <w:rPr>
                      <w:rFonts w:ascii="Times New Roman" w:hAnsi="Times New Roman"/>
                      <w:b/>
                    </w:rPr>
                    <w:t>ноября</w:t>
                  </w:r>
                </w:p>
                <w:p w:rsidR="00450DA1" w:rsidRDefault="00450DA1"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Default="005D5E8B" w:rsidP="005D5E8B">
      <w:pPr>
        <w:pStyle w:val="a5"/>
        <w:contextualSpacing/>
        <w:jc w:val="center"/>
        <w:rPr>
          <w:b/>
          <w:sz w:val="16"/>
          <w:szCs w:val="16"/>
        </w:rPr>
      </w:pPr>
    </w:p>
    <w:p w:rsidR="00545413" w:rsidRDefault="00545413" w:rsidP="005D5E8B">
      <w:pPr>
        <w:pStyle w:val="a5"/>
        <w:contextualSpacing/>
        <w:jc w:val="center"/>
        <w:rPr>
          <w:b/>
          <w:sz w:val="16"/>
          <w:szCs w:val="16"/>
        </w:rPr>
      </w:pPr>
    </w:p>
    <w:p w:rsidR="00545413" w:rsidRPr="00350DD7" w:rsidRDefault="00545413"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E00A07" w:rsidRPr="00E00A07" w:rsidRDefault="00E00A07" w:rsidP="00E00A07">
      <w:pPr>
        <w:spacing w:after="0" w:line="240" w:lineRule="auto"/>
        <w:rPr>
          <w:rFonts w:ascii="Times New Roman" w:hAnsi="Times New Roman" w:cs="Times New Roman"/>
          <w:sz w:val="16"/>
          <w:szCs w:val="16"/>
        </w:rPr>
      </w:pPr>
      <w:r>
        <w:rPr>
          <w:rFonts w:ascii="Times New Roman" w:eastAsia="Times New Roman" w:hAnsi="Times New Roman" w:cs="Times New Roman"/>
          <w:b/>
          <w:color w:val="000000"/>
          <w:sz w:val="16"/>
          <w:szCs w:val="16"/>
        </w:rPr>
        <w:t xml:space="preserve">                                           </w:t>
      </w:r>
      <w:r>
        <w:rPr>
          <w:rFonts w:ascii="Times New Roman" w:hAnsi="Times New Roman" w:cs="Times New Roman"/>
          <w:sz w:val="16"/>
          <w:szCs w:val="16"/>
        </w:rPr>
        <w:t xml:space="preserve">            </w:t>
      </w:r>
      <w:r w:rsidRPr="00E00A07">
        <w:rPr>
          <w:rFonts w:ascii="Times New Roman" w:hAnsi="Times New Roman" w:cs="Times New Roman"/>
          <w:sz w:val="16"/>
          <w:szCs w:val="16"/>
        </w:rPr>
        <w:t xml:space="preserve">    </w:t>
      </w:r>
      <w:r w:rsidRPr="00E00A07">
        <w:rPr>
          <w:rFonts w:ascii="Times New Roman" w:hAnsi="Times New Roman" w:cs="Times New Roman"/>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Pr>
          <w:rFonts w:ascii="Times New Roman" w:hAnsi="Times New Roman" w:cs="Times New Roman"/>
          <w:sz w:val="16"/>
          <w:szCs w:val="16"/>
        </w:rPr>
        <w:t xml:space="preserve">                                                                 </w:t>
      </w:r>
      <w:r w:rsidRPr="00E00A07">
        <w:rPr>
          <w:rFonts w:ascii="Times New Roman" w:hAnsi="Times New Roman" w:cs="Times New Roman"/>
          <w:b/>
          <w:color w:val="FF0000"/>
          <w:sz w:val="16"/>
          <w:szCs w:val="16"/>
        </w:rPr>
        <w:t xml:space="preserve"> ПРОЕКТ</w:t>
      </w:r>
    </w:p>
    <w:p w:rsidR="00E00A07" w:rsidRPr="00E00A07" w:rsidRDefault="00E00A07" w:rsidP="00E00A07">
      <w:pPr>
        <w:spacing w:after="0" w:line="240" w:lineRule="auto"/>
        <w:jc w:val="center"/>
        <w:rPr>
          <w:rFonts w:ascii="Times New Roman" w:hAnsi="Times New Roman" w:cs="Times New Roman"/>
          <w:sz w:val="16"/>
          <w:szCs w:val="16"/>
        </w:rPr>
      </w:pPr>
      <w:r w:rsidRPr="00E00A07">
        <w:rPr>
          <w:rFonts w:ascii="Times New Roman" w:hAnsi="Times New Roman" w:cs="Times New Roman"/>
          <w:b/>
          <w:bCs/>
          <w:color w:val="000000"/>
          <w:sz w:val="16"/>
          <w:szCs w:val="16"/>
        </w:rPr>
        <w:t>СОВЕТ ДЕПУТАТОВ</w:t>
      </w:r>
    </w:p>
    <w:p w:rsidR="00E00A07" w:rsidRPr="00E00A07" w:rsidRDefault="00E00A07" w:rsidP="00E00A07">
      <w:pPr>
        <w:pStyle w:val="ConsPlusNonformat"/>
        <w:widowControl/>
        <w:jc w:val="center"/>
        <w:rPr>
          <w:rFonts w:ascii="Times New Roman" w:hAnsi="Times New Roman" w:cs="Times New Roman"/>
          <w:b/>
          <w:bCs/>
          <w:color w:val="000000"/>
          <w:sz w:val="16"/>
          <w:szCs w:val="16"/>
        </w:rPr>
      </w:pPr>
      <w:r w:rsidRPr="00E00A07">
        <w:rPr>
          <w:rFonts w:ascii="Times New Roman" w:hAnsi="Times New Roman" w:cs="Times New Roman"/>
          <w:b/>
          <w:bCs/>
          <w:color w:val="000000"/>
          <w:sz w:val="16"/>
          <w:szCs w:val="16"/>
        </w:rPr>
        <w:t>СЕЛЬСКОГО ПОСЕЛЕНИЯ «ПУСТОЗЕРСКИЙ СЕЛЬСОВЕТ»</w:t>
      </w:r>
    </w:p>
    <w:p w:rsidR="00E00A07" w:rsidRPr="00E00A07" w:rsidRDefault="00E00A07" w:rsidP="00E00A07">
      <w:pPr>
        <w:pStyle w:val="ConsPlusNonformat"/>
        <w:widowControl/>
        <w:jc w:val="center"/>
        <w:rPr>
          <w:rFonts w:ascii="Times New Roman" w:hAnsi="Times New Roman" w:cs="Times New Roman"/>
          <w:b/>
          <w:bCs/>
          <w:color w:val="000000"/>
          <w:sz w:val="16"/>
          <w:szCs w:val="16"/>
        </w:rPr>
      </w:pPr>
      <w:r w:rsidRPr="00E00A07">
        <w:rPr>
          <w:rFonts w:ascii="Times New Roman" w:hAnsi="Times New Roman" w:cs="Times New Roman"/>
          <w:b/>
          <w:bCs/>
          <w:color w:val="000000"/>
          <w:sz w:val="16"/>
          <w:szCs w:val="16"/>
        </w:rPr>
        <w:t>ЗАПОЛЯРНОГО РАЙОНА</w:t>
      </w:r>
    </w:p>
    <w:p w:rsidR="00E00A07" w:rsidRPr="00E00A07" w:rsidRDefault="00E00A07" w:rsidP="00E00A07">
      <w:pPr>
        <w:pStyle w:val="ConsPlusNonformat"/>
        <w:widowControl/>
        <w:jc w:val="center"/>
        <w:rPr>
          <w:rFonts w:ascii="Times New Roman" w:hAnsi="Times New Roman" w:cs="Times New Roman"/>
          <w:b/>
          <w:bCs/>
          <w:color w:val="000000"/>
          <w:sz w:val="16"/>
          <w:szCs w:val="16"/>
        </w:rPr>
      </w:pPr>
      <w:r w:rsidRPr="00E00A07">
        <w:rPr>
          <w:rFonts w:ascii="Times New Roman" w:hAnsi="Times New Roman" w:cs="Times New Roman"/>
          <w:b/>
          <w:bCs/>
          <w:color w:val="000000"/>
          <w:sz w:val="16"/>
          <w:szCs w:val="16"/>
        </w:rPr>
        <w:t>НЕНЕЦКОГО АВТОНОМНОГО ОКРУГА</w:t>
      </w:r>
    </w:p>
    <w:p w:rsidR="00E00A07" w:rsidRPr="00E00A07" w:rsidRDefault="00E00A07" w:rsidP="00E00A07">
      <w:pPr>
        <w:pStyle w:val="ConsPlusTitle"/>
        <w:widowControl/>
        <w:jc w:val="center"/>
        <w:rPr>
          <w:rFonts w:ascii="Times New Roman" w:hAnsi="Times New Roman" w:cs="Times New Roman"/>
          <w:sz w:val="16"/>
          <w:szCs w:val="16"/>
        </w:rPr>
      </w:pPr>
    </w:p>
    <w:p w:rsidR="00E00A07" w:rsidRPr="00E00A07" w:rsidRDefault="00E00A07" w:rsidP="00E00A07">
      <w:pPr>
        <w:pStyle w:val="ConsPlusTitle"/>
        <w:widowControl/>
        <w:jc w:val="center"/>
        <w:rPr>
          <w:rFonts w:ascii="Times New Roman" w:hAnsi="Times New Roman" w:cs="Times New Roman"/>
          <w:b w:val="0"/>
          <w:sz w:val="16"/>
          <w:szCs w:val="16"/>
        </w:rPr>
      </w:pPr>
      <w:r w:rsidRPr="00E00A07">
        <w:rPr>
          <w:rFonts w:ascii="Times New Roman" w:hAnsi="Times New Roman" w:cs="Times New Roman"/>
          <w:b w:val="0"/>
          <w:sz w:val="16"/>
          <w:szCs w:val="16"/>
        </w:rPr>
        <w:t>……… заседание  28-го созыва</w:t>
      </w:r>
    </w:p>
    <w:p w:rsidR="00E00A07" w:rsidRPr="00E00A07" w:rsidRDefault="00E00A07" w:rsidP="00E00A07">
      <w:pPr>
        <w:pStyle w:val="ConsPlusTitle"/>
        <w:widowControl/>
        <w:jc w:val="center"/>
        <w:rPr>
          <w:rFonts w:ascii="Times New Roman" w:hAnsi="Times New Roman" w:cs="Times New Roman"/>
          <w:b w:val="0"/>
          <w:sz w:val="16"/>
          <w:szCs w:val="16"/>
        </w:rPr>
      </w:pPr>
    </w:p>
    <w:p w:rsidR="00E00A07" w:rsidRPr="00E00A07" w:rsidRDefault="00E00A07" w:rsidP="00E00A07">
      <w:pPr>
        <w:pStyle w:val="ConsPlusTitle"/>
        <w:widowControl/>
        <w:jc w:val="center"/>
        <w:rPr>
          <w:rFonts w:ascii="Times New Roman" w:hAnsi="Times New Roman" w:cs="Times New Roman"/>
          <w:b w:val="0"/>
          <w:sz w:val="16"/>
          <w:szCs w:val="16"/>
        </w:rPr>
      </w:pPr>
      <w:r w:rsidRPr="00E00A07">
        <w:rPr>
          <w:rFonts w:ascii="Times New Roman" w:hAnsi="Times New Roman" w:cs="Times New Roman"/>
          <w:b w:val="0"/>
          <w:sz w:val="16"/>
          <w:szCs w:val="16"/>
        </w:rPr>
        <w:t>РЕШЕНИЕ</w:t>
      </w:r>
    </w:p>
    <w:p w:rsidR="00E00A07" w:rsidRPr="00E00A07" w:rsidRDefault="00E00A07" w:rsidP="00E00A07">
      <w:pPr>
        <w:pStyle w:val="ConsPlusTitle"/>
        <w:widowControl/>
        <w:jc w:val="center"/>
        <w:rPr>
          <w:rFonts w:ascii="Times New Roman" w:hAnsi="Times New Roman" w:cs="Times New Roman"/>
          <w:b w:val="0"/>
          <w:sz w:val="16"/>
          <w:szCs w:val="16"/>
        </w:rPr>
      </w:pPr>
    </w:p>
    <w:p w:rsidR="00E00A07" w:rsidRPr="00E00A07" w:rsidRDefault="00E00A07" w:rsidP="00E00A07">
      <w:pPr>
        <w:pStyle w:val="ConsPlusTitle"/>
        <w:widowControl/>
        <w:jc w:val="center"/>
        <w:rPr>
          <w:rFonts w:ascii="Times New Roman" w:hAnsi="Times New Roman" w:cs="Times New Roman"/>
          <w:b w:val="0"/>
          <w:sz w:val="16"/>
          <w:szCs w:val="16"/>
        </w:rPr>
      </w:pPr>
      <w:r w:rsidRPr="00E00A07">
        <w:rPr>
          <w:rFonts w:ascii="Times New Roman" w:hAnsi="Times New Roman" w:cs="Times New Roman"/>
          <w:b w:val="0"/>
          <w:sz w:val="16"/>
          <w:szCs w:val="16"/>
        </w:rPr>
        <w:t>00  ……… 2024 года № 0</w:t>
      </w:r>
    </w:p>
    <w:p w:rsidR="00E00A07" w:rsidRPr="00E00A07" w:rsidRDefault="00E00A07" w:rsidP="00374B44">
      <w:pPr>
        <w:pStyle w:val="ConsPlusTitle"/>
        <w:widowControl/>
        <w:rPr>
          <w:rFonts w:ascii="Times New Roman" w:hAnsi="Times New Roman" w:cs="Times New Roman"/>
          <w:sz w:val="16"/>
          <w:szCs w:val="16"/>
        </w:rPr>
      </w:pPr>
    </w:p>
    <w:p w:rsidR="00E00A07" w:rsidRPr="00E00A07" w:rsidRDefault="00E00A07" w:rsidP="00E00A07">
      <w:pPr>
        <w:pStyle w:val="ConsPlusTitle"/>
        <w:widowControl/>
        <w:jc w:val="center"/>
        <w:rPr>
          <w:rFonts w:ascii="Times New Roman" w:hAnsi="Times New Roman" w:cs="Times New Roman"/>
          <w:sz w:val="16"/>
          <w:szCs w:val="16"/>
        </w:rPr>
      </w:pPr>
      <w:r w:rsidRPr="00E00A07">
        <w:rPr>
          <w:rFonts w:ascii="Times New Roman" w:hAnsi="Times New Roman" w:cs="Times New Roman"/>
          <w:sz w:val="16"/>
          <w:szCs w:val="16"/>
        </w:rPr>
        <w:t>О МЕСТНОМ БЮДЖЕТЕ НА 2025</w:t>
      </w:r>
      <w:r w:rsidRPr="00E00A07">
        <w:rPr>
          <w:rFonts w:ascii="Times New Roman" w:hAnsi="Times New Roman" w:cs="Times New Roman"/>
          <w:b w:val="0"/>
          <w:sz w:val="16"/>
          <w:szCs w:val="16"/>
        </w:rPr>
        <w:t xml:space="preserve"> </w:t>
      </w:r>
      <w:r w:rsidRPr="00E00A07">
        <w:rPr>
          <w:rFonts w:ascii="Times New Roman" w:hAnsi="Times New Roman" w:cs="Times New Roman"/>
          <w:sz w:val="16"/>
          <w:szCs w:val="16"/>
        </w:rPr>
        <w:t>ГОД</w:t>
      </w:r>
    </w:p>
    <w:p w:rsidR="00E00A07" w:rsidRPr="00E00A07" w:rsidRDefault="00E00A07" w:rsidP="00E00A07">
      <w:pPr>
        <w:pStyle w:val="ConsPlusTitle"/>
        <w:widowControl/>
        <w:jc w:val="both"/>
        <w:rPr>
          <w:rFonts w:ascii="Times New Roman" w:hAnsi="Times New Roman" w:cs="Times New Roman"/>
          <w:sz w:val="16"/>
          <w:szCs w:val="16"/>
        </w:rPr>
      </w:pPr>
    </w:p>
    <w:p w:rsidR="00E00A07" w:rsidRPr="00E00A07" w:rsidRDefault="00E00A07" w:rsidP="00E00A07">
      <w:pPr>
        <w:spacing w:after="0" w:line="240" w:lineRule="auto"/>
        <w:ind w:firstLine="708"/>
        <w:jc w:val="both"/>
        <w:rPr>
          <w:rFonts w:ascii="Times New Roman" w:hAnsi="Times New Roman" w:cs="Times New Roman"/>
          <w:sz w:val="16"/>
          <w:szCs w:val="16"/>
        </w:rPr>
      </w:pPr>
      <w:r w:rsidRPr="00E00A07">
        <w:rPr>
          <w:rFonts w:ascii="Times New Roman" w:hAnsi="Times New Roman" w:cs="Times New Roman"/>
          <w:sz w:val="16"/>
          <w:szCs w:val="16"/>
        </w:rPr>
        <w:t>Руководствуясь Уставом  Сельского поселения «Пустозерский сельсовет» Заполярного района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 3,  Совет депутатов Сельского поселения «Пустозерский сельсовет» Заполярного района Ненецкого автономного округа  РЕШИЛ:</w:t>
      </w:r>
    </w:p>
    <w:p w:rsidR="00E00A07" w:rsidRPr="00E00A07" w:rsidRDefault="00E00A07" w:rsidP="00E00A07">
      <w:pPr>
        <w:spacing w:after="0" w:line="240" w:lineRule="auto"/>
        <w:ind w:firstLine="708"/>
        <w:jc w:val="both"/>
        <w:rPr>
          <w:rFonts w:ascii="Times New Roman" w:hAnsi="Times New Roman" w:cs="Times New Roman"/>
          <w:sz w:val="16"/>
          <w:szCs w:val="16"/>
        </w:rPr>
      </w:pPr>
    </w:p>
    <w:p w:rsidR="00E00A07" w:rsidRPr="00E00A07" w:rsidRDefault="00E00A07" w:rsidP="00E00A07">
      <w:pPr>
        <w:spacing w:after="0" w:line="240" w:lineRule="auto"/>
        <w:ind w:firstLine="567"/>
        <w:jc w:val="both"/>
        <w:rPr>
          <w:rFonts w:ascii="Times New Roman" w:hAnsi="Times New Roman" w:cs="Times New Roman"/>
          <w:color w:val="FF0000"/>
          <w:sz w:val="16"/>
          <w:szCs w:val="16"/>
        </w:rPr>
      </w:pPr>
      <w:r w:rsidRPr="00E00A07">
        <w:rPr>
          <w:rFonts w:ascii="Times New Roman" w:hAnsi="Times New Roman" w:cs="Times New Roman"/>
          <w:sz w:val="16"/>
          <w:szCs w:val="16"/>
        </w:rPr>
        <w:t>1.Утвердить основные характеристики  бюджета Сельского поселения «Пустозерский сельсовет» Заполярного района Ненецкого автономного округа (далее - местный бюджет) на 2023 год:</w:t>
      </w:r>
    </w:p>
    <w:p w:rsidR="00E00A07" w:rsidRPr="00E00A07" w:rsidRDefault="00E00A07" w:rsidP="00E00A07">
      <w:pPr>
        <w:spacing w:after="0" w:line="240" w:lineRule="auto"/>
        <w:jc w:val="both"/>
        <w:rPr>
          <w:rFonts w:ascii="Times New Roman" w:hAnsi="Times New Roman" w:cs="Times New Roman"/>
          <w:color w:val="FF0000"/>
          <w:sz w:val="16"/>
          <w:szCs w:val="16"/>
        </w:rPr>
      </w:pPr>
      <w:r w:rsidRPr="00E00A07">
        <w:rPr>
          <w:rFonts w:ascii="Times New Roman" w:hAnsi="Times New Roman" w:cs="Times New Roman"/>
          <w:sz w:val="16"/>
          <w:szCs w:val="16"/>
        </w:rPr>
        <w:t xml:space="preserve">-  прогнозируемый общий объем доходов местного бюджета в сумме </w:t>
      </w:r>
      <w:r w:rsidRPr="00E00A07">
        <w:rPr>
          <w:rFonts w:ascii="Times New Roman" w:hAnsi="Times New Roman" w:cs="Times New Roman"/>
          <w:b/>
          <w:sz w:val="16"/>
          <w:szCs w:val="16"/>
        </w:rPr>
        <w:t>60 641,4</w:t>
      </w:r>
      <w:r w:rsidRPr="00E00A07">
        <w:rPr>
          <w:rFonts w:ascii="Times New Roman" w:hAnsi="Times New Roman" w:cs="Times New Roman"/>
          <w:sz w:val="16"/>
          <w:szCs w:val="16"/>
        </w:rPr>
        <w:t xml:space="preserve"> тыс. рублей; </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 xml:space="preserve">-  общий объем расходов местного бюджета в сумме </w:t>
      </w:r>
      <w:r w:rsidRPr="00E00A07">
        <w:rPr>
          <w:rFonts w:ascii="Times New Roman" w:hAnsi="Times New Roman" w:cs="Times New Roman"/>
          <w:b/>
          <w:sz w:val="16"/>
          <w:szCs w:val="16"/>
        </w:rPr>
        <w:t xml:space="preserve">60 641,4 </w:t>
      </w:r>
      <w:r w:rsidRPr="00E00A07">
        <w:rPr>
          <w:rFonts w:ascii="Times New Roman" w:hAnsi="Times New Roman" w:cs="Times New Roman"/>
          <w:sz w:val="16"/>
          <w:szCs w:val="16"/>
        </w:rPr>
        <w:t>тыс. рублей;</w:t>
      </w:r>
    </w:p>
    <w:p w:rsidR="00E00A07" w:rsidRPr="00E00A07" w:rsidRDefault="00E00A07" w:rsidP="00E00A07">
      <w:pPr>
        <w:spacing w:after="0" w:line="240" w:lineRule="auto"/>
        <w:jc w:val="both"/>
        <w:rPr>
          <w:rFonts w:ascii="Times New Roman" w:hAnsi="Times New Roman" w:cs="Times New Roman"/>
          <w:color w:val="FF0000"/>
          <w:sz w:val="16"/>
          <w:szCs w:val="16"/>
        </w:rPr>
      </w:pPr>
      <w:r w:rsidRPr="00E00A07">
        <w:rPr>
          <w:rFonts w:ascii="Times New Roman" w:hAnsi="Times New Roman" w:cs="Times New Roman"/>
          <w:sz w:val="16"/>
          <w:szCs w:val="16"/>
        </w:rPr>
        <w:t>- дефицит  (профицит) местного бюджета не прогнозируется.</w:t>
      </w:r>
    </w:p>
    <w:p w:rsidR="00E00A07" w:rsidRPr="00E00A07" w:rsidRDefault="00E00A07" w:rsidP="00E00A07">
      <w:pPr>
        <w:spacing w:after="0" w:line="240" w:lineRule="auto"/>
        <w:jc w:val="both"/>
        <w:rPr>
          <w:rFonts w:ascii="Times New Roman" w:hAnsi="Times New Roman" w:cs="Times New Roman"/>
          <w:color w:val="00B0F0"/>
          <w:sz w:val="16"/>
          <w:szCs w:val="16"/>
        </w:rPr>
      </w:pPr>
      <w:r w:rsidRPr="00E00A07">
        <w:rPr>
          <w:rFonts w:ascii="Times New Roman" w:hAnsi="Times New Roman" w:cs="Times New Roman"/>
          <w:sz w:val="16"/>
          <w:szCs w:val="16"/>
        </w:rPr>
        <w:t xml:space="preserve">          2. Утвердить верхний предел муниципального внутреннего долга по состоянию на 1 января 2026 года в сумме 0,0 тыс.рублей, в том числе верхний предел долга по муниципальным  гарантиям  в сумме 0,0 тыс.рублей.</w:t>
      </w:r>
    </w:p>
    <w:p w:rsidR="00E00A07" w:rsidRPr="00E00A07" w:rsidRDefault="00E00A07" w:rsidP="00E00A07">
      <w:pPr>
        <w:spacing w:after="0" w:line="240" w:lineRule="auto"/>
        <w:ind w:firstLine="567"/>
        <w:jc w:val="both"/>
        <w:rPr>
          <w:rFonts w:ascii="Times New Roman" w:hAnsi="Times New Roman" w:cs="Times New Roman"/>
          <w:sz w:val="16"/>
          <w:szCs w:val="16"/>
        </w:rPr>
      </w:pPr>
      <w:r w:rsidRPr="00E00A07">
        <w:rPr>
          <w:rFonts w:ascii="Times New Roman" w:hAnsi="Times New Roman" w:cs="Times New Roman"/>
          <w:sz w:val="16"/>
          <w:szCs w:val="16"/>
        </w:rPr>
        <w:t>3. Установить, что в 2025 году  муниципальные  гарантии  Сельским поселением  «Пустозерский сельсовет» Заполярного района Ненецкого автономного округа  не предоставляются.</w:t>
      </w:r>
    </w:p>
    <w:p w:rsidR="00E00A07" w:rsidRPr="00E00A07" w:rsidRDefault="00E00A07" w:rsidP="00E00A07">
      <w:pPr>
        <w:spacing w:after="0" w:line="240" w:lineRule="auto"/>
        <w:jc w:val="both"/>
        <w:rPr>
          <w:rFonts w:ascii="Times New Roman" w:hAnsi="Times New Roman" w:cs="Times New Roman"/>
          <w:b/>
          <w:sz w:val="16"/>
          <w:szCs w:val="16"/>
        </w:rPr>
      </w:pPr>
      <w:r w:rsidRPr="00E00A07">
        <w:rPr>
          <w:rFonts w:ascii="Times New Roman" w:hAnsi="Times New Roman" w:cs="Times New Roman"/>
          <w:sz w:val="16"/>
          <w:szCs w:val="16"/>
        </w:rPr>
        <w:t xml:space="preserve">         4. Утвердить  прогнозируемый общий объем доходов местного бюджета, установленного пунктом 1 настоящего решения, распределение</w:t>
      </w:r>
      <w:r w:rsidRPr="00E00A07">
        <w:rPr>
          <w:rStyle w:val="hl41"/>
          <w:rFonts w:ascii="Times New Roman" w:hAnsi="Times New Roman" w:cs="Times New Roman"/>
          <w:b w:val="0"/>
          <w:bCs w:val="0"/>
          <w:sz w:val="16"/>
          <w:szCs w:val="16"/>
        </w:rPr>
        <w:t xml:space="preserve">  доходов</w:t>
      </w:r>
      <w:r w:rsidRPr="00E00A07">
        <w:rPr>
          <w:rStyle w:val="hl41"/>
          <w:rFonts w:ascii="Times New Roman" w:hAnsi="Times New Roman" w:cs="Times New Roman"/>
          <w:sz w:val="16"/>
          <w:szCs w:val="16"/>
        </w:rPr>
        <w:t xml:space="preserve">   </w:t>
      </w:r>
      <w:r w:rsidRPr="00E00A07">
        <w:rPr>
          <w:rStyle w:val="hl41"/>
          <w:rFonts w:ascii="Times New Roman" w:hAnsi="Times New Roman" w:cs="Times New Roman"/>
          <w:b w:val="0"/>
          <w:sz w:val="16"/>
          <w:szCs w:val="16"/>
        </w:rPr>
        <w:t xml:space="preserve">бюджета  по  кодам  классификации  доходов  бюджетов на 2025 год согласно Приложению </w:t>
      </w:r>
      <w:r w:rsidRPr="00E00A07">
        <w:rPr>
          <w:rStyle w:val="hl41"/>
          <w:rFonts w:ascii="Times New Roman" w:hAnsi="Times New Roman" w:cs="Times New Roman"/>
          <w:sz w:val="16"/>
          <w:szCs w:val="16"/>
        </w:rPr>
        <w:t>1</w:t>
      </w:r>
      <w:r w:rsidRPr="00E00A07">
        <w:rPr>
          <w:rStyle w:val="hl41"/>
          <w:rFonts w:ascii="Times New Roman" w:hAnsi="Times New Roman" w:cs="Times New Roman"/>
          <w:b w:val="0"/>
          <w:sz w:val="16"/>
          <w:szCs w:val="16"/>
        </w:rPr>
        <w:t xml:space="preserve"> к настоящему Решению.</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 xml:space="preserve">         5. Утвердить в пределах общего объема расходов, установленного пунктом 1 настоящего решения, распределение ассигнований по разделам, 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2025 год согласно  Приложению  </w:t>
      </w:r>
      <w:r w:rsidRPr="00E00A07">
        <w:rPr>
          <w:rFonts w:ascii="Times New Roman" w:hAnsi="Times New Roman" w:cs="Times New Roman"/>
          <w:b/>
          <w:sz w:val="16"/>
          <w:szCs w:val="16"/>
        </w:rPr>
        <w:t>2</w:t>
      </w:r>
      <w:r w:rsidRPr="00E00A07">
        <w:rPr>
          <w:rFonts w:ascii="Times New Roman" w:hAnsi="Times New Roman" w:cs="Times New Roman"/>
          <w:sz w:val="16"/>
          <w:szCs w:val="16"/>
        </w:rPr>
        <w:t xml:space="preserve">  к настоящему Решению.</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 xml:space="preserve">         6. Утвердить  источники внутреннего финансирования дефицита местного бюджета  на  2025 год </w:t>
      </w:r>
      <w:r w:rsidRPr="00E00A07">
        <w:rPr>
          <w:rStyle w:val="hl41"/>
          <w:rFonts w:ascii="Times New Roman" w:hAnsi="Times New Roman" w:cs="Times New Roman"/>
          <w:b w:val="0"/>
          <w:sz w:val="16"/>
          <w:szCs w:val="16"/>
        </w:rPr>
        <w:t xml:space="preserve">согласно Приложению </w:t>
      </w:r>
      <w:r w:rsidRPr="00E00A07">
        <w:rPr>
          <w:rStyle w:val="hl41"/>
          <w:rFonts w:ascii="Times New Roman" w:hAnsi="Times New Roman" w:cs="Times New Roman"/>
          <w:sz w:val="16"/>
          <w:szCs w:val="16"/>
        </w:rPr>
        <w:t>3</w:t>
      </w:r>
      <w:r w:rsidRPr="00E00A07">
        <w:rPr>
          <w:rStyle w:val="hl41"/>
          <w:rFonts w:ascii="Times New Roman" w:hAnsi="Times New Roman" w:cs="Times New Roman"/>
          <w:b w:val="0"/>
          <w:sz w:val="16"/>
          <w:szCs w:val="16"/>
        </w:rPr>
        <w:t xml:space="preserve"> к настоящему Решению.</w:t>
      </w:r>
    </w:p>
    <w:p w:rsidR="00E00A07" w:rsidRPr="00E00A07" w:rsidRDefault="00E00A07" w:rsidP="00E00A07">
      <w:pPr>
        <w:spacing w:after="0" w:line="240" w:lineRule="auto"/>
        <w:jc w:val="both"/>
        <w:rPr>
          <w:rFonts w:ascii="Times New Roman" w:eastAsia="Calibri" w:hAnsi="Times New Roman" w:cs="Times New Roman"/>
          <w:bCs/>
          <w:sz w:val="16"/>
          <w:szCs w:val="16"/>
        </w:rPr>
      </w:pPr>
      <w:r w:rsidRPr="00E00A07">
        <w:rPr>
          <w:rFonts w:ascii="Times New Roman" w:hAnsi="Times New Roman" w:cs="Times New Roman"/>
          <w:sz w:val="16"/>
          <w:szCs w:val="16"/>
        </w:rPr>
        <w:t xml:space="preserve">         7. </w:t>
      </w:r>
      <w:r w:rsidRPr="00E00A07">
        <w:rPr>
          <w:rFonts w:ascii="Times New Roman" w:eastAsia="Calibri" w:hAnsi="Times New Roman" w:cs="Times New Roman"/>
          <w:bCs/>
          <w:sz w:val="16"/>
          <w:szCs w:val="16"/>
        </w:rPr>
        <w:t xml:space="preserve">Утвердить объем резервного фонда Администрации Сельского поселения </w:t>
      </w:r>
      <w:r w:rsidRPr="00E00A07">
        <w:rPr>
          <w:rFonts w:ascii="Times New Roman" w:hAnsi="Times New Roman" w:cs="Times New Roman"/>
          <w:sz w:val="16"/>
          <w:szCs w:val="16"/>
        </w:rPr>
        <w:t xml:space="preserve">«Пустозерский сельсовет» Заполярного района Ненецкого автономного округа  </w:t>
      </w:r>
      <w:r w:rsidRPr="00E00A07">
        <w:rPr>
          <w:rFonts w:ascii="Times New Roman" w:eastAsia="Calibri" w:hAnsi="Times New Roman" w:cs="Times New Roman"/>
          <w:bCs/>
          <w:sz w:val="16"/>
          <w:szCs w:val="16"/>
        </w:rPr>
        <w:t>на 2025 год в сумме 60,0</w:t>
      </w:r>
      <w:r w:rsidRPr="00E00A07">
        <w:rPr>
          <w:rFonts w:ascii="Times New Roman" w:hAnsi="Times New Roman" w:cs="Times New Roman"/>
          <w:sz w:val="16"/>
          <w:szCs w:val="16"/>
        </w:rPr>
        <w:t xml:space="preserve"> тыс. рублей. </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eastAsia="Calibri" w:hAnsi="Times New Roman" w:cs="Times New Roman"/>
          <w:sz w:val="16"/>
          <w:szCs w:val="16"/>
        </w:rPr>
        <w:t xml:space="preserve">         8. </w:t>
      </w:r>
      <w:r w:rsidRPr="00E00A07">
        <w:rPr>
          <w:rFonts w:ascii="Times New Roman" w:hAnsi="Times New Roman" w:cs="Times New Roman"/>
          <w:sz w:val="16"/>
          <w:szCs w:val="16"/>
        </w:rPr>
        <w:t xml:space="preserve">Утвердить общий объём бюджетных ассигнований на исполнение публичных нормативных обязательств  на 2025 год в сумме 2 473,4 тыс. рублей. </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hAnsi="Times New Roman" w:cs="Times New Roman"/>
          <w:color w:val="FF0000"/>
          <w:sz w:val="16"/>
          <w:szCs w:val="16"/>
        </w:rPr>
        <w:t xml:space="preserve">        </w:t>
      </w:r>
      <w:r w:rsidRPr="00E00A07">
        <w:rPr>
          <w:rFonts w:ascii="Times New Roman" w:hAnsi="Times New Roman" w:cs="Times New Roman"/>
          <w:sz w:val="16"/>
          <w:szCs w:val="16"/>
        </w:rPr>
        <w:t>9.Утвердить объем бюджетных ассигнований муниципального дорожного фонда  на 2025 год в сумме 473,4 тыс. рублей. Установить, что средства муниципального дорожного фонда направляются на финансирование дорожной деятельности в отношении автомобильных дорог общего пользования местного значения в границах населенных пунктов поселения.</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 xml:space="preserve">        10.Утвердить объем межбюджетных трансфертов, предоставляемых из местного бюджета бюджету Заполярного района в 2025 году на выполнение переданных полномочий контрольно-счетного органа поселения по осуществлению полномочий по осуществлению внешнего муниципального финансового  контроля  в сумме  560,9 тыс. рублей.</w:t>
      </w:r>
    </w:p>
    <w:p w:rsidR="00E00A07" w:rsidRPr="00E00A07" w:rsidRDefault="00E00A07" w:rsidP="00E00A07">
      <w:pPr>
        <w:tabs>
          <w:tab w:val="left" w:pos="1134"/>
        </w:tabs>
        <w:autoSpaceDE w:val="0"/>
        <w:autoSpaceDN w:val="0"/>
        <w:adjustRightInd w:val="0"/>
        <w:spacing w:after="0" w:line="240" w:lineRule="auto"/>
        <w:jc w:val="both"/>
        <w:rPr>
          <w:rFonts w:ascii="Times New Roman" w:hAnsi="Times New Roman" w:cs="Times New Roman"/>
          <w:sz w:val="16"/>
          <w:szCs w:val="16"/>
        </w:rPr>
      </w:pPr>
      <w:r w:rsidRPr="00E00A07">
        <w:rPr>
          <w:rFonts w:ascii="Times New Roman" w:hAnsi="Times New Roman" w:cs="Times New Roman"/>
          <w:color w:val="FF0000"/>
          <w:sz w:val="16"/>
          <w:szCs w:val="16"/>
        </w:rPr>
        <w:t xml:space="preserve">        </w:t>
      </w:r>
      <w:r w:rsidRPr="00E00A07">
        <w:rPr>
          <w:rFonts w:ascii="Times New Roman" w:hAnsi="Times New Roman" w:cs="Times New Roman"/>
          <w:sz w:val="16"/>
          <w:szCs w:val="16"/>
        </w:rPr>
        <w:t>11.Утвердить объем межбюджетных трансфертов, получаемых из других бюджетов бюджетной системы Российской Федерации в 2025 году  54 576,1 тыс. руб.</w:t>
      </w:r>
    </w:p>
    <w:p w:rsidR="00E00A07" w:rsidRPr="00E00A07" w:rsidRDefault="00E00A07" w:rsidP="00E00A07">
      <w:pPr>
        <w:spacing w:after="0" w:line="240" w:lineRule="auto"/>
        <w:jc w:val="both"/>
        <w:rPr>
          <w:rFonts w:ascii="Times New Roman" w:hAnsi="Times New Roman" w:cs="Times New Roman"/>
          <w:color w:val="FF0000"/>
          <w:sz w:val="16"/>
          <w:szCs w:val="16"/>
        </w:rPr>
      </w:pPr>
      <w:r w:rsidRPr="00E00A07">
        <w:rPr>
          <w:rFonts w:ascii="Times New Roman" w:hAnsi="Times New Roman" w:cs="Times New Roman"/>
          <w:sz w:val="16"/>
          <w:szCs w:val="16"/>
        </w:rPr>
        <w:t xml:space="preserve">        12.</w:t>
      </w:r>
      <w:r w:rsidRPr="00E00A07">
        <w:rPr>
          <w:rFonts w:ascii="Times New Roman" w:eastAsia="Calibri" w:hAnsi="Times New Roman" w:cs="Times New Roman"/>
          <w:sz w:val="16"/>
          <w:szCs w:val="16"/>
        </w:rPr>
        <w:t>Установить, что в 2025 году из местного бюджета предоставляются субсидии юридическим лицам (за исключением субсидии государственным (муниципальным) учреждениям), индивидуальным предпринимателям, физическим лицам-производителям товаров, работ, услуг, на возмещение недополученных доходов:</w:t>
      </w:r>
    </w:p>
    <w:p w:rsidR="00E00A07" w:rsidRPr="00E00A07" w:rsidRDefault="00E00A07" w:rsidP="00E00A07">
      <w:pPr>
        <w:spacing w:after="0" w:line="240" w:lineRule="auto"/>
        <w:jc w:val="both"/>
        <w:rPr>
          <w:rFonts w:ascii="Times New Roman" w:eastAsia="Calibri" w:hAnsi="Times New Roman" w:cs="Times New Roman"/>
          <w:sz w:val="16"/>
          <w:szCs w:val="16"/>
        </w:rPr>
      </w:pPr>
      <w:r w:rsidRPr="00E00A07">
        <w:rPr>
          <w:rFonts w:ascii="Times New Roman" w:eastAsia="Calibri" w:hAnsi="Times New Roman" w:cs="Times New Roman"/>
          <w:sz w:val="16"/>
          <w:szCs w:val="16"/>
        </w:rPr>
        <w:lastRenderedPageBreak/>
        <w:t xml:space="preserve">         -возникающих при оказании сельскому населению услуг общественных бань по тарифам (ценам) ниже экономически обоснованного уровня;</w:t>
      </w:r>
    </w:p>
    <w:p w:rsidR="00E00A07" w:rsidRPr="00E00A07" w:rsidRDefault="00E00A07" w:rsidP="00E00A07">
      <w:pPr>
        <w:spacing w:after="0" w:line="240" w:lineRule="auto"/>
        <w:jc w:val="both"/>
        <w:rPr>
          <w:rFonts w:ascii="Times New Roman" w:hAnsi="Times New Roman" w:cs="Times New Roman"/>
          <w:sz w:val="16"/>
          <w:szCs w:val="16"/>
        </w:rPr>
      </w:pPr>
      <w:r w:rsidRPr="00E00A07">
        <w:rPr>
          <w:rFonts w:ascii="Times New Roman" w:eastAsia="Calibri" w:hAnsi="Times New Roman" w:cs="Times New Roman"/>
          <w:sz w:val="16"/>
          <w:szCs w:val="16"/>
        </w:rPr>
        <w:t xml:space="preserve">         - в связи с оказанием гарантированного перечня услуг по погребению.</w:t>
      </w:r>
      <w:r w:rsidRPr="00E00A07">
        <w:rPr>
          <w:rFonts w:ascii="Times New Roman" w:hAnsi="Times New Roman" w:cs="Times New Roman"/>
          <w:sz w:val="16"/>
          <w:szCs w:val="16"/>
        </w:rPr>
        <w:t xml:space="preserve"> </w:t>
      </w:r>
    </w:p>
    <w:p w:rsidR="00E00A07" w:rsidRPr="00E00A07" w:rsidRDefault="00E00A07" w:rsidP="00E00A07">
      <w:pPr>
        <w:spacing w:after="0" w:line="240" w:lineRule="auto"/>
        <w:jc w:val="both"/>
        <w:rPr>
          <w:rFonts w:ascii="Times New Roman" w:eastAsia="Calibri" w:hAnsi="Times New Roman" w:cs="Times New Roman"/>
          <w:sz w:val="16"/>
          <w:szCs w:val="16"/>
        </w:rPr>
      </w:pPr>
      <w:r w:rsidRPr="00E00A07">
        <w:rPr>
          <w:rFonts w:ascii="Times New Roman" w:eastAsia="Calibri" w:hAnsi="Times New Roman" w:cs="Times New Roman"/>
          <w:sz w:val="16"/>
          <w:szCs w:val="16"/>
        </w:rPr>
        <w:t xml:space="preserve"> Субсидии предоставляются на безвозмездной и безвозвратной основе в пределах средств, предусмотренных в местном бюджете на очередной финансовый год. </w:t>
      </w:r>
    </w:p>
    <w:p w:rsidR="00E00A07" w:rsidRPr="00E00A07" w:rsidRDefault="00E00A07" w:rsidP="00E00A07">
      <w:pPr>
        <w:spacing w:after="0" w:line="240" w:lineRule="auto"/>
        <w:jc w:val="both"/>
        <w:rPr>
          <w:rFonts w:ascii="Times New Roman" w:eastAsia="Calibri" w:hAnsi="Times New Roman" w:cs="Times New Roman"/>
          <w:sz w:val="16"/>
          <w:szCs w:val="16"/>
        </w:rPr>
      </w:pPr>
      <w:r w:rsidRPr="00E00A07">
        <w:rPr>
          <w:rFonts w:ascii="Times New Roman" w:eastAsia="Calibri" w:hAnsi="Times New Roman" w:cs="Times New Roman"/>
          <w:sz w:val="16"/>
          <w:szCs w:val="16"/>
        </w:rPr>
        <w:t xml:space="preserve">       13.Критерии отбора юридических лиц (за исключением государственных (муниципальных) учреждений), индивидуальных предпринимателей, физических лиц- производителей  товаров, работ, услуг, имеющих  право на получение субсидий, цели, условия, порядок предоставления субсидий, порядок возврата в случае нарушения условий, установленных при их предоставлении и иные условия  определяются в порядке, установленном Администрацией Сельского поселения «Пустозерский сельсовет» Заполярного района Ненецкого автономного округа. </w:t>
      </w:r>
    </w:p>
    <w:p w:rsidR="00E00A07" w:rsidRPr="00E00A07" w:rsidRDefault="00E00A07" w:rsidP="00E00A07">
      <w:pPr>
        <w:spacing w:after="0" w:line="240" w:lineRule="auto"/>
        <w:jc w:val="both"/>
        <w:rPr>
          <w:rFonts w:ascii="Times New Roman" w:eastAsia="Calibri" w:hAnsi="Times New Roman" w:cs="Times New Roman"/>
          <w:sz w:val="16"/>
          <w:szCs w:val="16"/>
        </w:rPr>
      </w:pPr>
      <w:r w:rsidRPr="00E00A07">
        <w:rPr>
          <w:rFonts w:ascii="Times New Roman" w:eastAsia="Calibri" w:hAnsi="Times New Roman" w:cs="Times New Roman"/>
          <w:sz w:val="16"/>
          <w:szCs w:val="16"/>
        </w:rPr>
        <w:t xml:space="preserve">       14.Субсидии должны быть использованы по целевому назначению. Субсидии, использование которых по целевому назначению невозможно по независящим  от получателя субсидии причинам, а также остатки неиспользованных субсидий должны быть возвращены в местный бюджет до конца текущего финансового года. </w:t>
      </w:r>
    </w:p>
    <w:p w:rsidR="00E00A07" w:rsidRPr="00E00A07" w:rsidRDefault="00E00A07" w:rsidP="00E00A07">
      <w:pPr>
        <w:spacing w:after="0" w:line="240" w:lineRule="auto"/>
        <w:jc w:val="both"/>
        <w:rPr>
          <w:rFonts w:ascii="Times New Roman" w:eastAsia="Calibri" w:hAnsi="Times New Roman" w:cs="Times New Roman"/>
          <w:sz w:val="16"/>
          <w:szCs w:val="16"/>
        </w:rPr>
      </w:pPr>
      <w:r w:rsidRPr="00E00A07">
        <w:rPr>
          <w:rFonts w:ascii="Times New Roman" w:eastAsia="Calibri" w:hAnsi="Times New Roman" w:cs="Times New Roman"/>
          <w:sz w:val="16"/>
          <w:szCs w:val="16"/>
        </w:rPr>
        <w:t xml:space="preserve">       15.Главные распорядители (распорядители) бюджетных средств, предоставляющие субсидию, и органы муниципального финансового  контроля    проводят обязательные проверки соблюдения получателем субсидий условий, целей и порядка предоставления субсидий, а также их целевого использования.</w:t>
      </w:r>
    </w:p>
    <w:p w:rsidR="00E00A07" w:rsidRPr="00E00A07" w:rsidRDefault="00E00A07" w:rsidP="00E00A07">
      <w:pPr>
        <w:pStyle w:val="35"/>
        <w:tabs>
          <w:tab w:val="num" w:pos="1080"/>
        </w:tabs>
        <w:spacing w:after="0" w:line="240" w:lineRule="auto"/>
        <w:jc w:val="both"/>
        <w:rPr>
          <w:rFonts w:ascii="Times New Roman" w:hAnsi="Times New Roman" w:cs="Times New Roman"/>
        </w:rPr>
      </w:pPr>
      <w:r w:rsidRPr="00E00A07">
        <w:rPr>
          <w:rFonts w:ascii="Times New Roman" w:hAnsi="Times New Roman" w:cs="Times New Roman"/>
        </w:rPr>
        <w:t xml:space="preserve">       16.Установить, что фонд оплаты труда лиц, замещающих выборные муниципальные должности Сельского поселения «Пустозерский сельсовет» Заполярного района Ненецкого автономного округа, увеличивается на суммы компенсации за неиспользованный отпуск при недостаточности планового фонда оплаты труда.</w:t>
      </w:r>
    </w:p>
    <w:p w:rsidR="00E00A07" w:rsidRPr="00E00A07" w:rsidRDefault="00E00A07" w:rsidP="00E00A07">
      <w:pPr>
        <w:pStyle w:val="35"/>
        <w:tabs>
          <w:tab w:val="num" w:pos="1080"/>
        </w:tabs>
        <w:spacing w:after="0" w:line="240" w:lineRule="auto"/>
        <w:jc w:val="both"/>
        <w:rPr>
          <w:rFonts w:ascii="Times New Roman" w:hAnsi="Times New Roman" w:cs="Times New Roman"/>
        </w:rPr>
      </w:pPr>
      <w:r w:rsidRPr="00E00A07">
        <w:rPr>
          <w:rFonts w:ascii="Times New Roman" w:hAnsi="Times New Roman" w:cs="Times New Roman"/>
        </w:rPr>
        <w:t xml:space="preserve">       17.Установить, что фонд оплаты труда лиц, замещающих муниципальные должности Сельского поселения «Пустозерский сельсовет» Заполярного района, увеличивается на суммы компенсаций за неиспользованный отпуск при недостаточности фонда оплаты труда для выплаты компенсаций при прекращении полномочий лиц, замещающих муниципальные должности Сельского поселения «Пустозерский сельсовет» Заполярного района Ненецкого автономного округа.</w:t>
      </w:r>
    </w:p>
    <w:p w:rsidR="00E00A07" w:rsidRPr="00E00A07" w:rsidRDefault="00E00A07" w:rsidP="00E00A07">
      <w:pPr>
        <w:pStyle w:val="35"/>
        <w:tabs>
          <w:tab w:val="num" w:pos="1080"/>
        </w:tabs>
        <w:spacing w:after="0" w:line="240" w:lineRule="auto"/>
        <w:jc w:val="both"/>
        <w:rPr>
          <w:rFonts w:ascii="Times New Roman" w:hAnsi="Times New Roman" w:cs="Times New Roman"/>
        </w:rPr>
      </w:pPr>
      <w:r w:rsidRPr="00E00A07">
        <w:rPr>
          <w:rFonts w:ascii="Times New Roman" w:hAnsi="Times New Roman" w:cs="Times New Roman"/>
        </w:rPr>
        <w:t xml:space="preserve">       18.Установить, что фонд оплаты труда муниципальных служащих Сельского поселения «Пустозерский сельсовет» Заполярного района Ненецкого автономного округа увеличивается:</w:t>
      </w:r>
    </w:p>
    <w:p w:rsidR="00E00A07" w:rsidRPr="00E00A07" w:rsidRDefault="00E00A07" w:rsidP="00E00A07">
      <w:pPr>
        <w:widowControl w:val="0"/>
        <w:numPr>
          <w:ilvl w:val="0"/>
          <w:numId w:val="23"/>
        </w:numPr>
        <w:tabs>
          <w:tab w:val="left" w:pos="1134"/>
        </w:tabs>
        <w:spacing w:after="0" w:line="240" w:lineRule="auto"/>
        <w:ind w:left="0" w:firstLine="709"/>
        <w:jc w:val="both"/>
        <w:rPr>
          <w:rFonts w:ascii="Times New Roman" w:hAnsi="Times New Roman" w:cs="Times New Roman"/>
          <w:sz w:val="16"/>
          <w:szCs w:val="16"/>
        </w:rPr>
      </w:pPr>
      <w:r w:rsidRPr="00E00A07">
        <w:rPr>
          <w:rFonts w:ascii="Times New Roman" w:hAnsi="Times New Roman" w:cs="Times New Roman"/>
          <w:sz w:val="16"/>
          <w:szCs w:val="16"/>
        </w:rPr>
        <w:t>на суммы компенсаций за неиспользованный отпуск и другие выплаты при увольнении с муниципальной службы в случае недостаточности планового фонда оплаты труда;</w:t>
      </w:r>
    </w:p>
    <w:p w:rsidR="00E00A07" w:rsidRPr="00E00A07" w:rsidRDefault="00E00A07" w:rsidP="00E00A07">
      <w:pPr>
        <w:pStyle w:val="230"/>
        <w:numPr>
          <w:ilvl w:val="0"/>
          <w:numId w:val="23"/>
        </w:numPr>
        <w:tabs>
          <w:tab w:val="left" w:pos="1134"/>
        </w:tabs>
        <w:autoSpaceDE w:val="0"/>
        <w:adjustRightInd w:val="0"/>
        <w:spacing w:before="0" w:after="0"/>
        <w:ind w:left="0" w:firstLine="709"/>
        <w:outlineLvl w:val="0"/>
        <w:rPr>
          <w:b w:val="0"/>
          <w:sz w:val="16"/>
          <w:szCs w:val="16"/>
        </w:rPr>
      </w:pPr>
      <w:r w:rsidRPr="00E00A07">
        <w:rPr>
          <w:b w:val="0"/>
          <w:sz w:val="16"/>
          <w:szCs w:val="16"/>
        </w:rPr>
        <w:t>на суммы доплаты до размера денежного содержания на период нахождения в отпуске по беременности и родам, а также на суммы выплат денежного содержания на период трудового отпуска, предоставляемого в период нахождения в отпуске по уходу за ребёнком до 3 лет, при условии, что должности сотрудников, находящихся в отпусках, замещены временными работниками.</w:t>
      </w:r>
    </w:p>
    <w:p w:rsidR="00E00A07" w:rsidRPr="00E00A07" w:rsidRDefault="00E00A07" w:rsidP="00E00A07">
      <w:pPr>
        <w:pStyle w:val="230"/>
        <w:tabs>
          <w:tab w:val="left" w:pos="1134"/>
        </w:tabs>
        <w:autoSpaceDE w:val="0"/>
        <w:adjustRightInd w:val="0"/>
        <w:spacing w:before="0" w:after="0"/>
        <w:ind w:firstLine="0"/>
        <w:outlineLvl w:val="0"/>
        <w:rPr>
          <w:b w:val="0"/>
          <w:sz w:val="16"/>
          <w:szCs w:val="16"/>
        </w:rPr>
      </w:pPr>
      <w:r w:rsidRPr="00E00A07">
        <w:rPr>
          <w:b w:val="0"/>
          <w:sz w:val="16"/>
          <w:szCs w:val="16"/>
        </w:rPr>
        <w:t xml:space="preserve">        19. Установить, что фонд оплаты труда работников Администрации Сельского поселения «Пустозерский сельсовет» Заполярного района Ненецкого автономного округа и лиц, замещающих в органах местного самоуправления Сельского поселения «Пустозерский сельсовет» Заполярного района Ненецкого автономного округа должности, не относящиеся к должностям муниципальной службы и муниципальным должностям, увеличивается:</w:t>
      </w:r>
    </w:p>
    <w:p w:rsidR="00E00A07" w:rsidRPr="00E00A07" w:rsidRDefault="00E00A07" w:rsidP="00E00A07">
      <w:pPr>
        <w:widowControl w:val="0"/>
        <w:numPr>
          <w:ilvl w:val="0"/>
          <w:numId w:val="24"/>
        </w:numPr>
        <w:tabs>
          <w:tab w:val="left" w:pos="1134"/>
        </w:tabs>
        <w:spacing w:after="0" w:line="240" w:lineRule="auto"/>
        <w:ind w:left="0" w:firstLine="709"/>
        <w:jc w:val="both"/>
        <w:rPr>
          <w:rFonts w:ascii="Times New Roman" w:hAnsi="Times New Roman" w:cs="Times New Roman"/>
          <w:sz w:val="16"/>
          <w:szCs w:val="16"/>
        </w:rPr>
      </w:pPr>
      <w:r w:rsidRPr="00E00A07">
        <w:rPr>
          <w:rFonts w:ascii="Times New Roman" w:hAnsi="Times New Roman" w:cs="Times New Roman"/>
          <w:sz w:val="16"/>
          <w:szCs w:val="16"/>
        </w:rPr>
        <w:t>на суммы компенсаций за неиспользованный отпуск и другие выплаты при увольнении в случае недостаточности планового фонда оплаты труда;</w:t>
      </w:r>
    </w:p>
    <w:p w:rsidR="00E00A07" w:rsidRPr="00E00A07" w:rsidRDefault="00E00A07" w:rsidP="00E00A07">
      <w:pPr>
        <w:pStyle w:val="230"/>
        <w:numPr>
          <w:ilvl w:val="0"/>
          <w:numId w:val="24"/>
        </w:numPr>
        <w:tabs>
          <w:tab w:val="left" w:pos="1134"/>
        </w:tabs>
        <w:autoSpaceDE w:val="0"/>
        <w:adjustRightInd w:val="0"/>
        <w:spacing w:before="0" w:after="0"/>
        <w:ind w:left="0" w:firstLine="709"/>
        <w:outlineLvl w:val="0"/>
        <w:rPr>
          <w:b w:val="0"/>
          <w:sz w:val="16"/>
          <w:szCs w:val="16"/>
        </w:rPr>
      </w:pPr>
      <w:r w:rsidRPr="00E00A07">
        <w:rPr>
          <w:b w:val="0"/>
          <w:sz w:val="16"/>
          <w:szCs w:val="16"/>
        </w:rPr>
        <w:t>на суммы доплаты до размера среднего заработка на период нахождения в отпуске по беременности и родам, а также на суммы выплат среднего заработка на период трудового отпуска, предоставляемого в период нахождения в отпуске по уходу за ребёнком до 3 лет, при условии, что должности сотрудников, находящихся в отпусках, замещены временными работниками;</w:t>
      </w:r>
    </w:p>
    <w:p w:rsidR="00E00A07" w:rsidRPr="00E00A07" w:rsidRDefault="00E00A07" w:rsidP="00E00A07">
      <w:pPr>
        <w:pStyle w:val="230"/>
        <w:numPr>
          <w:ilvl w:val="0"/>
          <w:numId w:val="24"/>
        </w:numPr>
        <w:tabs>
          <w:tab w:val="left" w:pos="1134"/>
        </w:tabs>
        <w:autoSpaceDE w:val="0"/>
        <w:adjustRightInd w:val="0"/>
        <w:spacing w:before="0" w:after="0"/>
        <w:ind w:left="0" w:firstLine="709"/>
        <w:outlineLvl w:val="0"/>
        <w:rPr>
          <w:b w:val="0"/>
          <w:sz w:val="16"/>
          <w:szCs w:val="16"/>
        </w:rPr>
      </w:pPr>
      <w:r w:rsidRPr="00E00A07">
        <w:rPr>
          <w:b w:val="0"/>
          <w:sz w:val="16"/>
          <w:szCs w:val="16"/>
        </w:rPr>
        <w:t>на суммы доплат до минимального размера оплаты труда (МРОТ), в соответствии с Трудовым Кодексом Российской Федерации.</w:t>
      </w:r>
    </w:p>
    <w:p w:rsidR="00E00A07" w:rsidRPr="00E00A07" w:rsidRDefault="00E00A07" w:rsidP="00E00A07">
      <w:pPr>
        <w:pStyle w:val="300"/>
        <w:tabs>
          <w:tab w:val="left" w:pos="1134"/>
        </w:tabs>
        <w:ind w:firstLine="0"/>
        <w:rPr>
          <w:sz w:val="16"/>
          <w:szCs w:val="16"/>
        </w:rPr>
      </w:pPr>
      <w:r w:rsidRPr="00E00A07">
        <w:rPr>
          <w:color w:val="FF0000"/>
          <w:sz w:val="16"/>
          <w:szCs w:val="16"/>
        </w:rPr>
        <w:t xml:space="preserve">        </w:t>
      </w:r>
      <w:r w:rsidRPr="00E00A07">
        <w:rPr>
          <w:sz w:val="16"/>
          <w:szCs w:val="16"/>
        </w:rPr>
        <w:t>20. Установить, что заключение и оплата  муниципальными казенными учреждениями и органами местного самоуправления Сельского поселения «Пустозерский сельсовет» Заполярного района Ненецкого автономного округа договоров, исполнение которых осуществляется за счет средств местного бюджета, производится в пределах утвержденных им лимитов бюджетных обязательств в соответствии с классификацией расходов бюджета и с учетом ранее принятых и неисполненных обязательств.</w:t>
      </w:r>
    </w:p>
    <w:p w:rsidR="00E00A07" w:rsidRPr="00E00A07" w:rsidRDefault="00E00A07" w:rsidP="00E00A07">
      <w:pPr>
        <w:spacing w:after="0" w:line="240" w:lineRule="auto"/>
        <w:jc w:val="both"/>
        <w:rPr>
          <w:rFonts w:ascii="Times New Roman" w:hAnsi="Times New Roman" w:cs="Times New Roman"/>
          <w:color w:val="FF0000"/>
          <w:sz w:val="16"/>
          <w:szCs w:val="16"/>
        </w:rPr>
      </w:pPr>
      <w:r w:rsidRPr="00E00A07">
        <w:rPr>
          <w:rFonts w:ascii="Times New Roman" w:hAnsi="Times New Roman" w:cs="Times New Roman"/>
          <w:sz w:val="16"/>
          <w:szCs w:val="16"/>
        </w:rPr>
        <w:t xml:space="preserve">        21. Установить, что получатель средств местного бюджета при заключении договоров (контрактов) на поставку товаров (работ, услуг) вправе предусматривать авансовые платежи:</w:t>
      </w:r>
    </w:p>
    <w:p w:rsidR="00E00A07" w:rsidRPr="00E00A07" w:rsidRDefault="00E00A07" w:rsidP="00E00A07">
      <w:pPr>
        <w:tabs>
          <w:tab w:val="num" w:pos="0"/>
          <w:tab w:val="num" w:pos="567"/>
        </w:tabs>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ab/>
        <w:t>1) в размере до 100% суммы договора (контракта), но не более лимитов бюджетных обязательств, подлежащих исполнению за счет средств местного бюджета - по договорам (контрактам) на предоставление услуг связи; на подписку печатных изданий и на их приобретение; на подписку  информационно-технологического сопровождения на электронных носителях, на обучение курсов повышения квалификации, на участие в семинарах, спортивных, культурно-массовых мероприятиях, на проживание в период нахождения в служебной командировке, на проведение государственной экспертизы проектной документации и результатов инженерных изысканий,  на приобретение авиа и железнодорожных билетов; билетов для проезда городским и пригородным транспортом; путевок на санаторно-курортное лечение; на договора обязательного страхования гражданской ответственности владельцев транспортных средств; на закупку иных товаров, работ и услуг на сумму не более 10 тысяч рублей;</w:t>
      </w:r>
    </w:p>
    <w:p w:rsidR="00E00A07" w:rsidRPr="00E00A07" w:rsidRDefault="00E00A07" w:rsidP="00E00A07">
      <w:pPr>
        <w:tabs>
          <w:tab w:val="num" w:pos="0"/>
          <w:tab w:val="left" w:pos="567"/>
        </w:tabs>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ab/>
        <w:t>2) в размере, установленном договором (контрактом), но не более лимитов бюджетных обязательств, подлежащих исполнению за счет средств местного бюджета - по договорам (контрактам) на закупку и доставку дизельного топлива, дизельных масел, бензина, каменного угля и дров;</w:t>
      </w:r>
    </w:p>
    <w:p w:rsidR="00E00A07" w:rsidRPr="00E00A07" w:rsidRDefault="00E00A07" w:rsidP="00E00A07">
      <w:pPr>
        <w:tabs>
          <w:tab w:val="num" w:pos="567"/>
        </w:tabs>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ab/>
        <w:t>3) в размере до 30% суммы договора (контракта), но не более лимитов бюджетных обязательств, подлежащих исполнению за счет средств местного бюджета в соответствующем финансовом году, по остальным договорам (контрактам),  если иное не предусмотрено законодательством Российской Федерации и Ненецкого автономного округа, нормативными актами муниципального образования.</w:t>
      </w:r>
    </w:p>
    <w:p w:rsidR="00E00A07" w:rsidRPr="00E00A07" w:rsidRDefault="00E00A07" w:rsidP="00E00A07">
      <w:pPr>
        <w:tabs>
          <w:tab w:val="num" w:pos="567"/>
        </w:tabs>
        <w:spacing w:after="0" w:line="240" w:lineRule="auto"/>
        <w:jc w:val="both"/>
        <w:rPr>
          <w:rFonts w:ascii="Times New Roman" w:hAnsi="Times New Roman" w:cs="Times New Roman"/>
          <w:sz w:val="16"/>
          <w:szCs w:val="16"/>
        </w:rPr>
      </w:pPr>
      <w:r w:rsidRPr="00E00A07">
        <w:rPr>
          <w:rFonts w:ascii="Times New Roman" w:hAnsi="Times New Roman" w:cs="Times New Roman"/>
          <w:sz w:val="16"/>
          <w:szCs w:val="16"/>
        </w:rPr>
        <w:t xml:space="preserve">          22. Администрация Сельского поселения вправе без внесения изменений в настоящее  решение  направить в доход районного и окружного  бюджетов  не использованные на 1 января 2025 года остатки на счёте местного бюджета субвенций, субсидий и иных межбюджетных трансфертов, имеющих целевое назначение, предоставленных  за  счёт средств районного и окружного бюджетов, а в случае их возврата из районного и окружного  бюджетов  для использования на те же цели – направить указанные средства на те же цели.</w:t>
      </w:r>
    </w:p>
    <w:p w:rsidR="00E00A07" w:rsidRPr="00E00A07" w:rsidRDefault="00E00A07" w:rsidP="00E00A07">
      <w:pPr>
        <w:tabs>
          <w:tab w:val="num" w:pos="567"/>
        </w:tabs>
        <w:spacing w:after="0" w:line="240" w:lineRule="auto"/>
        <w:ind w:firstLine="567"/>
        <w:jc w:val="both"/>
        <w:rPr>
          <w:rFonts w:ascii="Times New Roman" w:hAnsi="Times New Roman" w:cs="Times New Roman"/>
          <w:color w:val="FF0000"/>
          <w:sz w:val="16"/>
          <w:szCs w:val="16"/>
        </w:rPr>
      </w:pPr>
      <w:r w:rsidRPr="00E00A07">
        <w:rPr>
          <w:rFonts w:ascii="Times New Roman" w:hAnsi="Times New Roman" w:cs="Times New Roman"/>
          <w:sz w:val="16"/>
          <w:szCs w:val="16"/>
        </w:rPr>
        <w:t xml:space="preserve"> 23. Установить, что не использованные  по состоянию на 1 января 2025 года остатки межбюджетных трансфертов, предоставленных из местного бюджета  в форме иных межбюджетных трансфертов, имеющих целевое назначение,  подлежат возврату в местный бюджет</w:t>
      </w:r>
      <w:r w:rsidRPr="00E00A07">
        <w:rPr>
          <w:rFonts w:ascii="Times New Roman" w:hAnsi="Times New Roman" w:cs="Times New Roman"/>
          <w:color w:val="FF0000"/>
          <w:sz w:val="16"/>
          <w:szCs w:val="16"/>
        </w:rPr>
        <w:t xml:space="preserve"> </w:t>
      </w:r>
      <w:r w:rsidRPr="00E00A07">
        <w:rPr>
          <w:rFonts w:ascii="Times New Roman" w:hAnsi="Times New Roman" w:cs="Times New Roman"/>
          <w:sz w:val="16"/>
          <w:szCs w:val="16"/>
        </w:rPr>
        <w:t>в течение первых 15 рабочих дней текущего финансового года.</w:t>
      </w:r>
    </w:p>
    <w:p w:rsidR="00E00A07" w:rsidRPr="00E00A07" w:rsidRDefault="00E00A07" w:rsidP="00E00A07">
      <w:pPr>
        <w:tabs>
          <w:tab w:val="num" w:pos="567"/>
        </w:tabs>
        <w:spacing w:after="0" w:line="240" w:lineRule="auto"/>
        <w:jc w:val="both"/>
        <w:rPr>
          <w:rFonts w:ascii="Times New Roman" w:hAnsi="Times New Roman" w:cs="Times New Roman"/>
          <w:sz w:val="16"/>
          <w:szCs w:val="16"/>
        </w:rPr>
      </w:pPr>
      <w:r w:rsidRPr="00E00A07">
        <w:rPr>
          <w:rFonts w:ascii="Times New Roman" w:hAnsi="Times New Roman" w:cs="Times New Roman"/>
          <w:color w:val="FF0000"/>
          <w:sz w:val="16"/>
          <w:szCs w:val="16"/>
        </w:rPr>
        <w:t xml:space="preserve">          </w:t>
      </w:r>
      <w:r w:rsidRPr="00E00A07">
        <w:rPr>
          <w:rFonts w:ascii="Times New Roman" w:hAnsi="Times New Roman" w:cs="Times New Roman"/>
          <w:sz w:val="16"/>
          <w:szCs w:val="16"/>
        </w:rPr>
        <w:t>24. Настоящее Решение вступает в силу с 1 января 2025 года и подлежит официальному  опубликованию (обнародованию).</w:t>
      </w:r>
    </w:p>
    <w:p w:rsidR="00E00A07" w:rsidRPr="00E00A07" w:rsidRDefault="00E00A07" w:rsidP="00E00A07">
      <w:pPr>
        <w:pStyle w:val="ConsPlusNormal"/>
        <w:widowControl/>
        <w:jc w:val="both"/>
        <w:rPr>
          <w:rFonts w:ascii="Times New Roman" w:hAnsi="Times New Roman" w:cs="Times New Roman"/>
          <w:sz w:val="16"/>
          <w:szCs w:val="16"/>
        </w:rPr>
      </w:pPr>
    </w:p>
    <w:p w:rsidR="00E00A07" w:rsidRPr="00E00A07" w:rsidRDefault="00E00A07" w:rsidP="00E00A07">
      <w:pPr>
        <w:pStyle w:val="ConsPlusNormal"/>
        <w:widowControl/>
        <w:jc w:val="both"/>
        <w:rPr>
          <w:rFonts w:ascii="Times New Roman" w:hAnsi="Times New Roman" w:cs="Times New Roman"/>
          <w:sz w:val="16"/>
          <w:szCs w:val="16"/>
        </w:rPr>
      </w:pPr>
      <w:r w:rsidRPr="00E00A07">
        <w:rPr>
          <w:rFonts w:ascii="Times New Roman" w:hAnsi="Times New Roman" w:cs="Times New Roman"/>
          <w:sz w:val="16"/>
          <w:szCs w:val="16"/>
        </w:rPr>
        <w:t xml:space="preserve">  Глава Сельского поселения</w:t>
      </w:r>
    </w:p>
    <w:p w:rsidR="00E00A07" w:rsidRPr="00E00A07" w:rsidRDefault="00E00A07" w:rsidP="00E00A07">
      <w:pPr>
        <w:pStyle w:val="ConsPlusNormal"/>
        <w:widowControl/>
        <w:jc w:val="both"/>
        <w:rPr>
          <w:rFonts w:ascii="Times New Roman" w:hAnsi="Times New Roman" w:cs="Times New Roman"/>
          <w:sz w:val="16"/>
          <w:szCs w:val="16"/>
        </w:rPr>
      </w:pPr>
      <w:r w:rsidRPr="00E00A07">
        <w:rPr>
          <w:rFonts w:ascii="Times New Roman" w:hAnsi="Times New Roman" w:cs="Times New Roman"/>
          <w:sz w:val="16"/>
          <w:szCs w:val="16"/>
        </w:rPr>
        <w:t xml:space="preserve">  «Пустозерский сельсовет» </w:t>
      </w:r>
    </w:p>
    <w:p w:rsidR="00E00A07" w:rsidRPr="00E00A07" w:rsidRDefault="00E00A07" w:rsidP="00E00A07">
      <w:pPr>
        <w:pStyle w:val="ConsPlusNormal"/>
        <w:widowControl/>
        <w:jc w:val="both"/>
        <w:rPr>
          <w:rFonts w:ascii="Times New Roman" w:hAnsi="Times New Roman" w:cs="Times New Roman"/>
          <w:sz w:val="16"/>
          <w:szCs w:val="16"/>
        </w:rPr>
      </w:pPr>
      <w:r w:rsidRPr="00E00A07">
        <w:rPr>
          <w:rFonts w:ascii="Times New Roman" w:hAnsi="Times New Roman" w:cs="Times New Roman"/>
          <w:sz w:val="16"/>
          <w:szCs w:val="16"/>
        </w:rPr>
        <w:t xml:space="preserve">  Заполярного района</w:t>
      </w:r>
    </w:p>
    <w:p w:rsidR="00E00A07" w:rsidRPr="00E00A07" w:rsidRDefault="00E00A07" w:rsidP="00E00A07">
      <w:pPr>
        <w:pStyle w:val="ConsPlusNormal"/>
        <w:widowControl/>
        <w:jc w:val="both"/>
        <w:rPr>
          <w:rFonts w:ascii="Times New Roman" w:hAnsi="Times New Roman" w:cs="Times New Roman"/>
          <w:sz w:val="16"/>
          <w:szCs w:val="16"/>
        </w:rPr>
      </w:pPr>
      <w:r w:rsidRPr="00E00A07">
        <w:rPr>
          <w:rFonts w:ascii="Times New Roman" w:hAnsi="Times New Roman" w:cs="Times New Roman"/>
          <w:sz w:val="16"/>
          <w:szCs w:val="16"/>
        </w:rPr>
        <w:t xml:space="preserve">  Ненецкого автономного округа                                                       С.М.Макарова</w:t>
      </w:r>
    </w:p>
    <w:p w:rsidR="00B6314F" w:rsidRPr="00E00A07" w:rsidRDefault="00B6314F" w:rsidP="00E00A07">
      <w:pPr>
        <w:pStyle w:val="a7"/>
        <w:jc w:val="both"/>
        <w:rPr>
          <w:rFonts w:ascii="Times New Roman" w:hAnsi="Times New Roman"/>
          <w:b/>
          <w:color w:val="FF0000"/>
          <w:sz w:val="16"/>
          <w:szCs w:val="16"/>
        </w:rPr>
      </w:pPr>
    </w:p>
    <w:tbl>
      <w:tblPr>
        <w:tblW w:w="9793" w:type="dxa"/>
        <w:tblInd w:w="96" w:type="dxa"/>
        <w:tblLook w:val="04A0"/>
      </w:tblPr>
      <w:tblGrid>
        <w:gridCol w:w="2620"/>
        <w:gridCol w:w="5472"/>
        <w:gridCol w:w="1701"/>
      </w:tblGrid>
      <w:tr w:rsidR="00E00A07" w:rsidRPr="00E00A07" w:rsidTr="00374B44">
        <w:trPr>
          <w:trHeight w:val="1500"/>
        </w:trPr>
        <w:tc>
          <w:tcPr>
            <w:tcW w:w="2620" w:type="dxa"/>
            <w:tcBorders>
              <w:top w:val="nil"/>
              <w:left w:val="nil"/>
              <w:bottom w:val="nil"/>
              <w:right w:val="nil"/>
            </w:tcBorders>
            <w:shd w:val="clear" w:color="auto" w:fill="auto"/>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      </w:t>
            </w:r>
            <w:r w:rsidRPr="00E00A07">
              <w:rPr>
                <w:rFonts w:ascii="Times New Roman" w:eastAsia="Times New Roman" w:hAnsi="Times New Roman" w:cs="Times New Roman"/>
                <w:sz w:val="16"/>
                <w:szCs w:val="16"/>
              </w:rPr>
              <w:br/>
              <w:t xml:space="preserve">ПРОЕКТ                                                                                                                                                                                    </w:t>
            </w:r>
          </w:p>
        </w:tc>
        <w:tc>
          <w:tcPr>
            <w:tcW w:w="7173" w:type="dxa"/>
            <w:gridSpan w:val="2"/>
            <w:tcBorders>
              <w:top w:val="nil"/>
              <w:left w:val="nil"/>
              <w:bottom w:val="nil"/>
              <w:right w:val="nil"/>
            </w:tcBorders>
            <w:shd w:val="clear" w:color="auto" w:fill="auto"/>
            <w:hideMark/>
          </w:tcPr>
          <w:p w:rsidR="00E00A07" w:rsidRPr="00E00A07" w:rsidRDefault="00E00A07" w:rsidP="00374B44">
            <w:pPr>
              <w:spacing w:after="0" w:line="240" w:lineRule="auto"/>
              <w:jc w:val="right"/>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                                                                                                                                                                                                                                                                                                                                                            Приложение 1    к решению Совета депутатов</w:t>
            </w:r>
            <w:r w:rsidRPr="00E00A07">
              <w:rPr>
                <w:rFonts w:ascii="Times New Roman" w:eastAsia="Times New Roman" w:hAnsi="Times New Roman" w:cs="Times New Roman"/>
                <w:sz w:val="16"/>
                <w:szCs w:val="16"/>
              </w:rPr>
              <w:br/>
              <w:t xml:space="preserve">                  Сельского поселения «Пустозерский  сельсовет»</w:t>
            </w:r>
            <w:r w:rsidRPr="00E00A07">
              <w:rPr>
                <w:rFonts w:ascii="Times New Roman" w:eastAsia="Times New Roman" w:hAnsi="Times New Roman" w:cs="Times New Roman"/>
                <w:sz w:val="16"/>
                <w:szCs w:val="16"/>
              </w:rPr>
              <w:br/>
              <w:t xml:space="preserve">            Заполярного района Ненецкого автономного округа</w:t>
            </w:r>
            <w:r w:rsidRPr="00E00A07">
              <w:rPr>
                <w:rFonts w:ascii="Times New Roman" w:eastAsia="Times New Roman" w:hAnsi="Times New Roman" w:cs="Times New Roman"/>
                <w:sz w:val="16"/>
                <w:szCs w:val="16"/>
              </w:rPr>
              <w:br/>
              <w:t xml:space="preserve">«О  местном бюджете на 2025 год»                                                </w:t>
            </w:r>
            <w:r w:rsidRPr="00E00A07">
              <w:rPr>
                <w:rFonts w:ascii="Times New Roman" w:eastAsia="Times New Roman" w:hAnsi="Times New Roman" w:cs="Times New Roman"/>
                <w:sz w:val="16"/>
                <w:szCs w:val="16"/>
              </w:rPr>
              <w:br/>
              <w:t xml:space="preserve">                                                                                                                                                     от   №                                                                                           </w:t>
            </w:r>
            <w:r w:rsidRPr="00E00A07">
              <w:rPr>
                <w:rFonts w:ascii="Times New Roman" w:eastAsia="Times New Roman" w:hAnsi="Times New Roman" w:cs="Times New Roman"/>
                <w:sz w:val="16"/>
                <w:szCs w:val="16"/>
              </w:rPr>
              <w:br/>
              <w:t xml:space="preserve">       </w:t>
            </w:r>
          </w:p>
        </w:tc>
      </w:tr>
      <w:tr w:rsidR="00E00A07" w:rsidRPr="00E00A07" w:rsidTr="00374B44">
        <w:trPr>
          <w:trHeight w:val="315"/>
        </w:trPr>
        <w:tc>
          <w:tcPr>
            <w:tcW w:w="9793" w:type="dxa"/>
            <w:gridSpan w:val="3"/>
            <w:tcBorders>
              <w:top w:val="nil"/>
              <w:left w:val="nil"/>
              <w:bottom w:val="nil"/>
              <w:right w:val="nil"/>
            </w:tcBorders>
            <w:shd w:val="clear" w:color="auto" w:fill="auto"/>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Доходы местного бюджета по кодам классификации доходов бюджетов на 2025 год</w:t>
            </w:r>
          </w:p>
        </w:tc>
      </w:tr>
      <w:tr w:rsidR="00E00A07" w:rsidRPr="00E00A07" w:rsidTr="00374B44">
        <w:trPr>
          <w:trHeight w:val="225"/>
        </w:trPr>
        <w:tc>
          <w:tcPr>
            <w:tcW w:w="2620" w:type="dxa"/>
            <w:tcBorders>
              <w:top w:val="nil"/>
              <w:left w:val="nil"/>
              <w:bottom w:val="nil"/>
              <w:right w:val="nil"/>
            </w:tcBorders>
            <w:shd w:val="clear" w:color="auto" w:fill="auto"/>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5472" w:type="dxa"/>
            <w:tcBorders>
              <w:top w:val="nil"/>
              <w:left w:val="nil"/>
              <w:bottom w:val="nil"/>
              <w:right w:val="nil"/>
            </w:tcBorders>
            <w:shd w:val="clear" w:color="auto" w:fill="auto"/>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1701" w:type="dxa"/>
            <w:tcBorders>
              <w:top w:val="nil"/>
              <w:left w:val="nil"/>
              <w:bottom w:val="nil"/>
              <w:right w:val="nil"/>
            </w:tcBorders>
            <w:shd w:val="clear" w:color="auto" w:fill="auto"/>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r>
      <w:tr w:rsidR="00E00A07" w:rsidRPr="00E00A07" w:rsidTr="00374B44">
        <w:trPr>
          <w:trHeight w:val="230"/>
        </w:trPr>
        <w:tc>
          <w:tcPr>
            <w:tcW w:w="26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Код                                  </w:t>
            </w:r>
            <w:r w:rsidRPr="00E00A07">
              <w:rPr>
                <w:rFonts w:ascii="Times New Roman" w:eastAsia="Times New Roman" w:hAnsi="Times New Roman" w:cs="Times New Roman"/>
                <w:sz w:val="16"/>
                <w:szCs w:val="16"/>
              </w:rPr>
              <w:lastRenderedPageBreak/>
              <w:t>бюджетной классификации Россиийской Федерации</w:t>
            </w:r>
          </w:p>
        </w:tc>
        <w:tc>
          <w:tcPr>
            <w:tcW w:w="54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 xml:space="preserve">Наименование                                                                                                                </w:t>
            </w:r>
            <w:r w:rsidRPr="00E00A07">
              <w:rPr>
                <w:rFonts w:ascii="Times New Roman" w:eastAsia="Times New Roman" w:hAnsi="Times New Roman" w:cs="Times New Roman"/>
                <w:sz w:val="16"/>
                <w:szCs w:val="16"/>
              </w:rPr>
              <w:lastRenderedPageBreak/>
              <w:t>статьи доходов</w:t>
            </w:r>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 xml:space="preserve"> на 2025 год</w:t>
            </w:r>
          </w:p>
        </w:tc>
      </w:tr>
      <w:tr w:rsidR="00E00A07" w:rsidRPr="00E00A07" w:rsidTr="00374B44">
        <w:trPr>
          <w:trHeight w:val="555"/>
        </w:trPr>
        <w:tc>
          <w:tcPr>
            <w:tcW w:w="2620" w:type="dxa"/>
            <w:vMerge/>
            <w:tcBorders>
              <w:top w:val="single" w:sz="4" w:space="0" w:color="auto"/>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5472" w:type="dxa"/>
            <w:vMerge/>
            <w:tcBorders>
              <w:top w:val="single" w:sz="4" w:space="0" w:color="auto"/>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lastRenderedPageBreak/>
              <w:t>000 1 00 00000 00 0000 000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НАЛОГОВЫЕ И НЕНАЛОГОВЫЕ ДОХОДЫ</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6065,3</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000 1 01 00000 00 0000 000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Налоги на прибыль, доходы</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1805,0</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000 1 01 02000 01 0000 110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Налог на доходы физических лиц</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1805,0</w:t>
            </w:r>
          </w:p>
        </w:tc>
      </w:tr>
      <w:tr w:rsidR="00E00A07" w:rsidRPr="00E00A07" w:rsidTr="00374B44">
        <w:trPr>
          <w:trHeight w:val="1584"/>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182 1 01 02010 01 0000 110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дивидентов.</w:t>
            </w:r>
          </w:p>
        </w:tc>
        <w:tc>
          <w:tcPr>
            <w:tcW w:w="1701"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1755,0</w:t>
            </w:r>
          </w:p>
        </w:tc>
      </w:tr>
      <w:tr w:rsidR="00E00A07" w:rsidRPr="00E00A07" w:rsidTr="00374B44">
        <w:trPr>
          <w:trHeight w:val="1359"/>
        </w:trPr>
        <w:tc>
          <w:tcPr>
            <w:tcW w:w="2620" w:type="dxa"/>
            <w:tcBorders>
              <w:top w:val="nil"/>
              <w:left w:val="single" w:sz="4" w:space="0" w:color="auto"/>
              <w:bottom w:val="single" w:sz="4" w:space="0" w:color="auto"/>
              <w:right w:val="single" w:sz="4" w:space="0" w:color="auto"/>
            </w:tcBorders>
            <w:shd w:val="clear" w:color="auto" w:fill="auto"/>
            <w:noWrap/>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182 1 01 02080 01 0000 110</w:t>
            </w:r>
          </w:p>
        </w:tc>
        <w:tc>
          <w:tcPr>
            <w:tcW w:w="5472" w:type="dxa"/>
            <w:tcBorders>
              <w:top w:val="nil"/>
              <w:left w:val="nil"/>
              <w:bottom w:val="nil"/>
              <w:right w:val="nil"/>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color w:val="000000"/>
                <w:sz w:val="16"/>
                <w:szCs w:val="16"/>
              </w:rPr>
            </w:pPr>
            <w:r w:rsidRPr="00E00A07">
              <w:rPr>
                <w:rFonts w:ascii="Times New Roman" w:eastAsia="Times New Roman" w:hAnsi="Times New Roman" w:cs="Times New Roman"/>
                <w:color w:val="00000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50,0</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000 1 03 00000 00 0000 000</w:t>
            </w:r>
          </w:p>
        </w:tc>
        <w:tc>
          <w:tcPr>
            <w:tcW w:w="5472" w:type="dxa"/>
            <w:tcBorders>
              <w:top w:val="single" w:sz="4" w:space="0" w:color="auto"/>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473,4</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000 1 03 02000 01 0000 110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473,4</w:t>
            </w:r>
          </w:p>
        </w:tc>
      </w:tr>
      <w:tr w:rsidR="00E00A07" w:rsidRPr="00E00A07" w:rsidTr="00374B44">
        <w:trPr>
          <w:trHeight w:val="1860"/>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182 1 03 02231 01 0000 110</w:t>
            </w:r>
          </w:p>
        </w:tc>
        <w:tc>
          <w:tcPr>
            <w:tcW w:w="5472" w:type="dxa"/>
            <w:tcBorders>
              <w:top w:val="nil"/>
              <w:left w:val="nil"/>
              <w:bottom w:val="nil"/>
              <w:right w:val="nil"/>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701" w:type="dxa"/>
            <w:tcBorders>
              <w:top w:val="nil"/>
              <w:left w:val="single" w:sz="4" w:space="0" w:color="auto"/>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252,2</w:t>
            </w:r>
          </w:p>
        </w:tc>
      </w:tr>
      <w:tr w:rsidR="00E00A07" w:rsidRPr="00E00A07" w:rsidTr="00374B44">
        <w:trPr>
          <w:trHeight w:val="2085"/>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182 1 03 02241 01 0000 110</w:t>
            </w:r>
          </w:p>
        </w:tc>
        <w:tc>
          <w:tcPr>
            <w:tcW w:w="5472" w:type="dxa"/>
            <w:tcBorders>
              <w:top w:val="single" w:sz="4" w:space="0" w:color="auto"/>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701"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r>
      <w:tr w:rsidR="00E00A07" w:rsidRPr="00E00A07" w:rsidTr="00374B44">
        <w:trPr>
          <w:trHeight w:val="2085"/>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182 1 03 02251 01 0000 110</w:t>
            </w:r>
          </w:p>
        </w:tc>
        <w:tc>
          <w:tcPr>
            <w:tcW w:w="5472" w:type="dxa"/>
            <w:tcBorders>
              <w:top w:val="nil"/>
              <w:left w:val="nil"/>
              <w:bottom w:val="nil"/>
              <w:right w:val="nil"/>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701" w:type="dxa"/>
            <w:tcBorders>
              <w:top w:val="nil"/>
              <w:left w:val="single" w:sz="4" w:space="0" w:color="auto"/>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259,1</w:t>
            </w:r>
          </w:p>
        </w:tc>
      </w:tr>
      <w:tr w:rsidR="00E00A07" w:rsidRPr="00E00A07" w:rsidTr="00374B44">
        <w:trPr>
          <w:trHeight w:val="1668"/>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182 1 03 02261 01 0000 110</w:t>
            </w:r>
          </w:p>
        </w:tc>
        <w:tc>
          <w:tcPr>
            <w:tcW w:w="5472" w:type="dxa"/>
            <w:tcBorders>
              <w:top w:val="single" w:sz="4" w:space="0" w:color="auto"/>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701"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-39,2</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000 1 05 00000 00 0000 000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Налоги на совокупный доход</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2360,2</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000 1 05 01000 00 0000 110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360,2</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182 1 05 01011 01 0000 110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701"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250,7</w:t>
            </w:r>
          </w:p>
        </w:tc>
      </w:tr>
      <w:tr w:rsidR="00E00A07" w:rsidRPr="00E00A07" w:rsidTr="00374B44">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182 1 05 01021 01 0000 110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109,5</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lastRenderedPageBreak/>
              <w:t>000 1 05 03000 01 0000 110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Единый сельскохозяйственный налог</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2000,0</w:t>
            </w:r>
          </w:p>
        </w:tc>
      </w:tr>
      <w:tr w:rsidR="00E00A07" w:rsidRPr="00E00A07" w:rsidTr="00374B44">
        <w:trPr>
          <w:trHeight w:val="276"/>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182 1 05 03010 01 0000 110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Единый сельскохозяйственный налог</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2000,0</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000 1 06 00000 00 0000 000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Налоги на имущество</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146,6</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000 1 06 01000 00 0000 110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Налог на имущество физических лиц</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23,0</w:t>
            </w:r>
          </w:p>
        </w:tc>
      </w:tr>
      <w:tr w:rsidR="00E00A07" w:rsidRPr="00E00A07" w:rsidTr="00374B44">
        <w:trPr>
          <w:trHeight w:val="81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182 1 06 01030 10 0000 110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23,0</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000 1 06 06000  00 0000 110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Земельный налог </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123,6</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182 1 06 06030 00 0000 110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Земельный налог с организаций</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56,6</w:t>
            </w:r>
          </w:p>
        </w:tc>
      </w:tr>
      <w:tr w:rsidR="00E00A07" w:rsidRPr="00E00A07" w:rsidTr="00374B44">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182 1 06 06033 10 0000 110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56,6</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182 1 06 06040 00 0000 110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Земельный налог с физических лиц</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67,0</w:t>
            </w:r>
          </w:p>
        </w:tc>
      </w:tr>
      <w:tr w:rsidR="00E00A07" w:rsidRPr="00E00A07" w:rsidTr="00374B44">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182 1 06 06043 10 0000 110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67,0</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000 1 08 00000 00 0000 000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Государственная пошлина </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3,0</w:t>
            </w:r>
          </w:p>
        </w:tc>
      </w:tr>
      <w:tr w:rsidR="00E00A07" w:rsidRPr="00E00A07" w:rsidTr="00374B44">
        <w:trPr>
          <w:trHeight w:val="792"/>
        </w:trPr>
        <w:tc>
          <w:tcPr>
            <w:tcW w:w="262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000 1 08 04000 01 0000 110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w:t>
            </w:r>
          </w:p>
        </w:tc>
      </w:tr>
      <w:tr w:rsidR="00E00A07" w:rsidRPr="00E00A07" w:rsidTr="00374B44">
        <w:trPr>
          <w:trHeight w:val="1068"/>
        </w:trPr>
        <w:tc>
          <w:tcPr>
            <w:tcW w:w="262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630 1 08 04020 01 0000 110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000 1 11 00000 00 0000 000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449,7</w:t>
            </w:r>
          </w:p>
        </w:tc>
      </w:tr>
      <w:tr w:rsidR="00E00A07" w:rsidRPr="00E00A07" w:rsidTr="00374B44">
        <w:trPr>
          <w:trHeight w:val="130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000 1 11 05000 00 0000 120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99,8</w:t>
            </w:r>
          </w:p>
        </w:tc>
      </w:tr>
      <w:tr w:rsidR="00E00A07" w:rsidRPr="00E00A07" w:rsidTr="00374B44">
        <w:trPr>
          <w:trHeight w:val="108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000 1 11 05020 00 0000 120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54,9</w:t>
            </w:r>
          </w:p>
        </w:tc>
      </w:tr>
      <w:tr w:rsidR="00E00A07" w:rsidRPr="00E00A07" w:rsidTr="00374B44">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630 1 11 05025 10 0000 120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54,9</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000 1 11 05070 00 0000 120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44,9</w:t>
            </w:r>
          </w:p>
        </w:tc>
      </w:tr>
      <w:tr w:rsidR="00E00A07" w:rsidRPr="00E00A07" w:rsidTr="00374B44">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630 1 11 05075 10 0000 120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44,9</w:t>
            </w:r>
          </w:p>
        </w:tc>
      </w:tr>
      <w:tr w:rsidR="00E00A07" w:rsidRPr="00E00A07" w:rsidTr="00374B44">
        <w:trPr>
          <w:trHeight w:val="134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000 1 11 09000 00 0000 120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349,9</w:t>
            </w:r>
          </w:p>
        </w:tc>
      </w:tr>
      <w:tr w:rsidR="00E00A07" w:rsidRPr="00E00A07" w:rsidTr="00374B44">
        <w:trPr>
          <w:trHeight w:val="135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000 1 11 09040 00 0000 120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349,9</w:t>
            </w:r>
          </w:p>
        </w:tc>
      </w:tr>
      <w:tr w:rsidR="00E00A07" w:rsidRPr="00E00A07" w:rsidTr="00374B44">
        <w:trPr>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630 1 11 09045 10 0000 120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349,9</w:t>
            </w:r>
          </w:p>
        </w:tc>
      </w:tr>
      <w:tr w:rsidR="00E00A07" w:rsidRPr="00E00A07" w:rsidTr="00374B44">
        <w:trPr>
          <w:trHeight w:val="34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000 1 13 00000 00 0000 000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701" w:type="dxa"/>
            <w:tcBorders>
              <w:top w:val="nil"/>
              <w:left w:val="nil"/>
              <w:bottom w:val="single" w:sz="4" w:space="0" w:color="auto"/>
              <w:right w:val="single" w:sz="4" w:space="0" w:color="auto"/>
            </w:tcBorders>
            <w:shd w:val="clear" w:color="auto" w:fill="auto"/>
            <w:noWrap/>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827,4</w:t>
            </w:r>
          </w:p>
        </w:tc>
      </w:tr>
      <w:tr w:rsidR="00E00A07" w:rsidRPr="00E00A07" w:rsidTr="00374B44">
        <w:trPr>
          <w:trHeight w:val="372"/>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0 00 1 13 02000 00 0000 130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от компенсации затрат государства</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827,4</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 xml:space="preserve">630 1 13 02065 10 0000 130 </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827,4</w:t>
            </w:r>
          </w:p>
        </w:tc>
      </w:tr>
      <w:tr w:rsidR="00E00A07" w:rsidRPr="00E00A07" w:rsidTr="00374B44">
        <w:trPr>
          <w:trHeight w:val="38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000 2 00 00000 00 0000 000</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БЕЗВОЗМЕЗДНЫЕ ПОСТУПЛЕНИЯ </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54576,1</w:t>
            </w:r>
          </w:p>
        </w:tc>
      </w:tr>
      <w:tr w:rsidR="00E00A07" w:rsidRPr="00E00A07" w:rsidTr="00374B44">
        <w:trPr>
          <w:trHeight w:val="5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000 2 02 00000 00 0000 000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54576,1</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000 2 02 10000 00 0000 150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ДОТАЦИИ БЮДЖЕТАМ БЮДЖЕТНОЙ СИСТЕМЫ РОССИЙСКОЙ ФЕДЕРАЦИИ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6712,8</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000 2 02 15001 00 0000 150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Дотации на выравнивание бюджетной обеспеченности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2097,3</w:t>
            </w:r>
          </w:p>
        </w:tc>
      </w:tr>
      <w:tr w:rsidR="00E00A07" w:rsidRPr="00E00A07" w:rsidTr="00374B44">
        <w:trPr>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630 2 02 15001 10 0000 150</w:t>
            </w:r>
          </w:p>
        </w:tc>
        <w:tc>
          <w:tcPr>
            <w:tcW w:w="5472" w:type="dxa"/>
            <w:tcBorders>
              <w:top w:val="nil"/>
              <w:left w:val="nil"/>
              <w:bottom w:val="single" w:sz="4" w:space="0" w:color="auto"/>
              <w:right w:val="single" w:sz="4" w:space="0" w:color="000000"/>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E00A07">
              <w:rPr>
                <w:rFonts w:ascii="Times New Roman" w:eastAsia="Times New Roman" w:hAnsi="Times New Roman" w:cs="Times New Roman"/>
                <w:sz w:val="16"/>
                <w:szCs w:val="16"/>
              </w:rPr>
              <w:br/>
              <w:t xml:space="preserve"> </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2097,3</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000 2 02 16001 00 0000 150</w:t>
            </w:r>
          </w:p>
        </w:tc>
        <w:tc>
          <w:tcPr>
            <w:tcW w:w="5472" w:type="dxa"/>
            <w:tcBorders>
              <w:top w:val="nil"/>
              <w:left w:val="nil"/>
              <w:bottom w:val="single" w:sz="4" w:space="0" w:color="000000"/>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E00A07">
              <w:rPr>
                <w:rFonts w:ascii="Times New Roman" w:eastAsia="Times New Roman" w:hAnsi="Times New Roman" w:cs="Times New Roman"/>
                <w:b/>
                <w:bCs/>
                <w:sz w:val="16"/>
                <w:szCs w:val="16"/>
              </w:rPr>
              <w:br/>
              <w:t xml:space="preserve"> </w:t>
            </w:r>
          </w:p>
        </w:tc>
        <w:tc>
          <w:tcPr>
            <w:tcW w:w="1701"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4615,5</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630 2 02 16001 10 0000 150</w:t>
            </w:r>
          </w:p>
        </w:tc>
        <w:tc>
          <w:tcPr>
            <w:tcW w:w="5472" w:type="dxa"/>
            <w:tcBorders>
              <w:top w:val="nil"/>
              <w:left w:val="nil"/>
              <w:bottom w:val="single" w:sz="4" w:space="0" w:color="auto"/>
              <w:right w:val="single" w:sz="4" w:space="0" w:color="000000"/>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E00A07">
              <w:rPr>
                <w:rFonts w:ascii="Times New Roman" w:eastAsia="Times New Roman" w:hAnsi="Times New Roman" w:cs="Times New Roman"/>
                <w:sz w:val="16"/>
                <w:szCs w:val="16"/>
              </w:rPr>
              <w:br/>
              <w:t xml:space="preserve"> </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4615,5</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00 2 02 20000 00 0000 150 </w:t>
            </w:r>
          </w:p>
        </w:tc>
        <w:tc>
          <w:tcPr>
            <w:tcW w:w="5472" w:type="dxa"/>
            <w:tcBorders>
              <w:top w:val="nil"/>
              <w:left w:val="nil"/>
              <w:bottom w:val="single" w:sz="4" w:space="0" w:color="auto"/>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1701"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49,5</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00 2 02 29999 00 0000 150 </w:t>
            </w:r>
          </w:p>
        </w:tc>
        <w:tc>
          <w:tcPr>
            <w:tcW w:w="5472" w:type="dxa"/>
            <w:tcBorders>
              <w:top w:val="nil"/>
              <w:left w:val="nil"/>
              <w:bottom w:val="single" w:sz="4" w:space="0" w:color="auto"/>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Прочие субсидии</w:t>
            </w:r>
          </w:p>
        </w:tc>
        <w:tc>
          <w:tcPr>
            <w:tcW w:w="1701"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49,5</w:t>
            </w:r>
          </w:p>
        </w:tc>
      </w:tr>
      <w:tr w:rsidR="00E00A07" w:rsidRPr="00E00A07" w:rsidTr="00374B44">
        <w:trPr>
          <w:trHeight w:val="34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00 2 02 29999 10 0000 150 </w:t>
            </w:r>
          </w:p>
        </w:tc>
        <w:tc>
          <w:tcPr>
            <w:tcW w:w="5472" w:type="dxa"/>
            <w:tcBorders>
              <w:top w:val="nil"/>
              <w:left w:val="nil"/>
              <w:bottom w:val="single" w:sz="4" w:space="0" w:color="auto"/>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Прочие субсидии бюджетам сельских поселений</w:t>
            </w:r>
          </w:p>
        </w:tc>
        <w:tc>
          <w:tcPr>
            <w:tcW w:w="1701"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49,5</w:t>
            </w:r>
          </w:p>
        </w:tc>
      </w:tr>
      <w:tr w:rsidR="00E00A07" w:rsidRPr="00E00A07" w:rsidTr="00374B44">
        <w:trPr>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00 2 02 29999 10 0000 150 </w:t>
            </w:r>
          </w:p>
        </w:tc>
        <w:tc>
          <w:tcPr>
            <w:tcW w:w="5472" w:type="dxa"/>
            <w:tcBorders>
              <w:top w:val="nil"/>
              <w:left w:val="nil"/>
              <w:bottom w:val="single" w:sz="4" w:space="0" w:color="auto"/>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Субсидии местным бюджетам на софинансирование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1701" w:type="dxa"/>
            <w:tcBorders>
              <w:top w:val="nil"/>
              <w:left w:val="single" w:sz="4" w:space="0" w:color="auto"/>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49,5</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000 2 02 30000 00 0000 150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574,6</w:t>
            </w:r>
          </w:p>
        </w:tc>
      </w:tr>
      <w:tr w:rsidR="00E00A07" w:rsidRPr="00E00A07" w:rsidTr="00374B44">
        <w:trPr>
          <w:trHeight w:val="57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000 2 02 30024 00 0000 150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211,3</w:t>
            </w:r>
          </w:p>
        </w:tc>
      </w:tr>
      <w:tr w:rsidR="00E00A07" w:rsidRPr="00E00A07" w:rsidTr="00374B44">
        <w:trPr>
          <w:trHeight w:val="58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000 2 02 30024 10 0000 150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211,3</w:t>
            </w:r>
          </w:p>
        </w:tc>
      </w:tr>
      <w:tr w:rsidR="00E00A07" w:rsidRPr="00E00A07" w:rsidTr="00374B44">
        <w:trPr>
          <w:trHeight w:val="80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630 2 02 30024 10 0000 150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7,3</w:t>
            </w:r>
          </w:p>
        </w:tc>
      </w:tr>
      <w:tr w:rsidR="00E00A07" w:rsidRPr="00E00A07" w:rsidTr="00374B44">
        <w:trPr>
          <w:trHeight w:val="1152"/>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630 2 02 30024 10 0000 150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Субвенции местным бюджетам на осуществление государственного полномочия Ненецкого автономного округа по предоставлению единовременной выплаты пенсионерам на капитальный ремонт находящегося в их собственности жилого помещения</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204,0</w:t>
            </w:r>
          </w:p>
        </w:tc>
      </w:tr>
      <w:tr w:rsidR="00E00A07" w:rsidRPr="00E00A07" w:rsidTr="00374B44">
        <w:trPr>
          <w:trHeight w:val="87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000 2 02 35118 00 0000 150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363,3</w:t>
            </w:r>
          </w:p>
        </w:tc>
      </w:tr>
      <w:tr w:rsidR="00E00A07" w:rsidRPr="00E00A07" w:rsidTr="00374B44">
        <w:trPr>
          <w:trHeight w:val="82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630 2 02 35118 10 0000 150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363,3</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000 2 02 40000 00 0000 150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47239,2</w:t>
            </w:r>
          </w:p>
        </w:tc>
      </w:tr>
      <w:tr w:rsidR="00E00A07" w:rsidRPr="00E00A07" w:rsidTr="00374B44">
        <w:trPr>
          <w:trHeight w:val="112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000 2 02 40014 00 0000 150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550,2</w:t>
            </w:r>
          </w:p>
        </w:tc>
      </w:tr>
      <w:tr w:rsidR="00E00A07" w:rsidRPr="00E00A07" w:rsidTr="00374B44">
        <w:trPr>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630 2 02 40014 10 0000 150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550,2</w:t>
            </w:r>
          </w:p>
        </w:tc>
      </w:tr>
      <w:tr w:rsidR="00E00A07" w:rsidRPr="00E00A07" w:rsidTr="00374B44">
        <w:trPr>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630 2 02 40014 10 0000 150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398,2</w:t>
            </w:r>
          </w:p>
        </w:tc>
      </w:tr>
      <w:tr w:rsidR="00E00A07" w:rsidRPr="00E00A07" w:rsidTr="00374B44">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630 2 02 40014 10 0000 150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авиаплощадок  в  поселениях  Заполярного района</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64,9</w:t>
            </w:r>
          </w:p>
        </w:tc>
      </w:tr>
      <w:tr w:rsidR="00E00A07" w:rsidRPr="00E00A07" w:rsidTr="00374B44">
        <w:trPr>
          <w:trHeight w:val="51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630 2 02 40014 10 0000 150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159,5</w:t>
            </w:r>
          </w:p>
        </w:tc>
      </w:tr>
      <w:tr w:rsidR="00E00A07" w:rsidRPr="00E00A07" w:rsidTr="00374B44">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630 2 02 40014 10 0000 150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Обозначение и содержание снегоходных маршрутов</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173,8</w:t>
            </w:r>
          </w:p>
        </w:tc>
      </w:tr>
      <w:tr w:rsidR="00E00A07" w:rsidRPr="00E00A07" w:rsidTr="00374B44">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630 2 02 40014 10 0000 150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152,0</w:t>
            </w:r>
          </w:p>
        </w:tc>
      </w:tr>
      <w:tr w:rsidR="00E00A07" w:rsidRPr="00E00A07" w:rsidTr="00374B44">
        <w:trPr>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630 2 02 40014 10 0000150</w:t>
            </w:r>
          </w:p>
        </w:tc>
        <w:tc>
          <w:tcPr>
            <w:tcW w:w="5472" w:type="dxa"/>
            <w:tcBorders>
              <w:top w:val="nil"/>
              <w:left w:val="nil"/>
              <w:bottom w:val="nil"/>
              <w:right w:val="nil"/>
            </w:tcBorders>
            <w:shd w:val="clear" w:color="auto" w:fill="auto"/>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701"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110,1</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630 2 02 40014 10 0000150</w:t>
            </w:r>
          </w:p>
        </w:tc>
        <w:tc>
          <w:tcPr>
            <w:tcW w:w="5472" w:type="dxa"/>
            <w:tcBorders>
              <w:top w:val="single" w:sz="4" w:space="0" w:color="auto"/>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41,9</w:t>
            </w:r>
          </w:p>
        </w:tc>
      </w:tr>
      <w:tr w:rsidR="00E00A07" w:rsidRPr="00E00A07" w:rsidTr="00374B44">
        <w:trPr>
          <w:trHeight w:val="2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000 2 02 49999 00 0000 150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Прочие межбюджетные трансферты, передаваемые бюджетам</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46689,0</w:t>
            </w:r>
          </w:p>
        </w:tc>
      </w:tr>
      <w:tr w:rsidR="00E00A07" w:rsidRPr="00E00A07" w:rsidTr="00374B44">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46689,0</w:t>
            </w:r>
          </w:p>
        </w:tc>
      </w:tr>
      <w:tr w:rsidR="00E00A07" w:rsidRPr="00E00A07" w:rsidTr="00374B44">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11111,2</w:t>
            </w:r>
          </w:p>
        </w:tc>
      </w:tr>
      <w:tr w:rsidR="00E00A07" w:rsidRPr="00E00A07" w:rsidTr="00374B44">
        <w:trPr>
          <w:trHeight w:val="82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61,7</w:t>
            </w:r>
          </w:p>
        </w:tc>
      </w:tr>
      <w:tr w:rsidR="00E00A07" w:rsidRPr="00E00A07" w:rsidTr="00374B44">
        <w:trPr>
          <w:trHeight w:val="519"/>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61,7</w:t>
            </w:r>
          </w:p>
        </w:tc>
      </w:tr>
      <w:tr w:rsidR="00E00A07" w:rsidRPr="00E00A07" w:rsidTr="00374B44">
        <w:trPr>
          <w:trHeight w:val="8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5309,0</w:t>
            </w:r>
          </w:p>
        </w:tc>
      </w:tr>
      <w:tr w:rsidR="00E00A07" w:rsidRPr="00E00A07" w:rsidTr="00374B44">
        <w:trPr>
          <w:trHeight w:val="38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2315,0</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803,2</w:t>
            </w:r>
          </w:p>
        </w:tc>
      </w:tr>
      <w:tr w:rsidR="00E00A07" w:rsidRPr="00E00A07" w:rsidTr="00374B44">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1670,2</w:t>
            </w:r>
          </w:p>
        </w:tc>
      </w:tr>
      <w:tr w:rsidR="00E00A07" w:rsidRPr="00E00A07" w:rsidTr="00374B44">
        <w:trPr>
          <w:trHeight w:val="96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связанные с организацией и проведением выборов депутатов представительных органов местного самоуправления и глав местных администраций</w:t>
            </w:r>
          </w:p>
        </w:tc>
        <w:tc>
          <w:tcPr>
            <w:tcW w:w="1701"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520,6</w:t>
            </w:r>
          </w:p>
        </w:tc>
      </w:tr>
      <w:tr w:rsidR="00E00A07" w:rsidRPr="00E00A07" w:rsidTr="00374B44">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1957,0</w:t>
            </w:r>
          </w:p>
        </w:tc>
      </w:tr>
      <w:tr w:rsidR="00E00A07" w:rsidRPr="00E00A07" w:rsidTr="00374B44">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1840,0</w:t>
            </w:r>
          </w:p>
        </w:tc>
      </w:tr>
      <w:tr w:rsidR="00E00A07" w:rsidRPr="00E00A07" w:rsidTr="00374B44">
        <w:trPr>
          <w:trHeight w:val="8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97,0</w:t>
            </w:r>
          </w:p>
        </w:tc>
      </w:tr>
      <w:tr w:rsidR="00E00A07" w:rsidRPr="00E00A07" w:rsidTr="00374B44">
        <w:trPr>
          <w:trHeight w:val="792"/>
        </w:trPr>
        <w:tc>
          <w:tcPr>
            <w:tcW w:w="2620" w:type="dxa"/>
            <w:tcBorders>
              <w:top w:val="nil"/>
              <w:left w:val="single" w:sz="4" w:space="0" w:color="auto"/>
              <w:bottom w:val="nil"/>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nil"/>
              <w:right w:val="nil"/>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701" w:type="dxa"/>
            <w:tcBorders>
              <w:top w:val="nil"/>
              <w:left w:val="single" w:sz="4" w:space="0" w:color="auto"/>
              <w:bottom w:val="nil"/>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r>
      <w:tr w:rsidR="00E00A07" w:rsidRPr="00E00A07" w:rsidTr="00374B44">
        <w:trPr>
          <w:trHeight w:val="744"/>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single" w:sz="4" w:space="0" w:color="auto"/>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701" w:type="dxa"/>
            <w:tcBorders>
              <w:top w:val="single" w:sz="4" w:space="0" w:color="auto"/>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772,8</w:t>
            </w:r>
          </w:p>
        </w:tc>
      </w:tr>
      <w:tr w:rsidR="00E00A07" w:rsidRPr="00E00A07" w:rsidTr="00374B44">
        <w:trPr>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772,8</w:t>
            </w:r>
          </w:p>
        </w:tc>
      </w:tr>
      <w:tr w:rsidR="00E00A07" w:rsidRPr="00E00A07" w:rsidTr="00374B44">
        <w:trPr>
          <w:trHeight w:val="1032"/>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701" w:type="dxa"/>
            <w:tcBorders>
              <w:top w:val="single" w:sz="4" w:space="0" w:color="auto"/>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20578,5</w:t>
            </w:r>
          </w:p>
        </w:tc>
      </w:tr>
      <w:tr w:rsidR="00E00A07" w:rsidRPr="00E00A07" w:rsidTr="00374B44">
        <w:trPr>
          <w:trHeight w:val="105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15101,9</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 Благоустройство территорий поселений</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286,9</w:t>
            </w:r>
          </w:p>
        </w:tc>
      </w:tr>
      <w:tr w:rsidR="00E00A07" w:rsidRPr="00E00A07" w:rsidTr="00374B44">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Уличное освещение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5189,7</w:t>
            </w:r>
          </w:p>
        </w:tc>
      </w:tr>
      <w:tr w:rsidR="00E00A07" w:rsidRPr="00E00A07" w:rsidTr="00374B44">
        <w:trPr>
          <w:trHeight w:val="85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171,5</w:t>
            </w:r>
          </w:p>
        </w:tc>
      </w:tr>
      <w:tr w:rsidR="00E00A07" w:rsidRPr="00E00A07" w:rsidTr="00374B44">
        <w:trPr>
          <w:trHeight w:val="130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171,5</w:t>
            </w:r>
          </w:p>
        </w:tc>
      </w:tr>
      <w:tr w:rsidR="00E00A07" w:rsidRPr="00E00A07" w:rsidTr="00374B44">
        <w:trPr>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auto" w:fill="auto"/>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1701"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4877,0</w:t>
            </w:r>
          </w:p>
        </w:tc>
      </w:tr>
      <w:tr w:rsidR="00E00A07" w:rsidRPr="00E00A07" w:rsidTr="00374B44">
        <w:trPr>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Сельское поселение "Пустозерский сельсовет" ЗР НАО </w:t>
            </w:r>
            <w:r w:rsidRPr="00E00A07">
              <w:rPr>
                <w:rFonts w:ascii="Times New Roman" w:eastAsia="Times New Roman" w:hAnsi="Times New Roman" w:cs="Times New Roman"/>
                <w:sz w:val="16"/>
                <w:szCs w:val="16"/>
              </w:rPr>
              <w:br/>
              <w:t>Мероприятие "Капитальный ремонт жилого дома № 41  в п.Хонгурей  Сельского поселения «Пустозерский сельсовет» ЗР НАО"</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3359,0</w:t>
            </w:r>
          </w:p>
        </w:tc>
      </w:tr>
      <w:tr w:rsidR="00E00A07" w:rsidRPr="00E00A07" w:rsidTr="00374B44">
        <w:trPr>
          <w:trHeight w:val="75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Сельское поселение "Пустозерский сельсовет" ЗР НАО </w:t>
            </w:r>
            <w:r w:rsidRPr="00E00A07">
              <w:rPr>
                <w:rFonts w:ascii="Times New Roman" w:eastAsia="Times New Roman" w:hAnsi="Times New Roman" w:cs="Times New Roman"/>
                <w:sz w:val="16"/>
                <w:szCs w:val="16"/>
              </w:rPr>
              <w:br/>
              <w:t>Мероприятие "Капитальный ремонт квартиры №3 в многоквартирном доме №25 в с.Оксино  Сельского поселения «Пустозерский  сельсовет»  ЗР НАО»</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1518,0</w:t>
            </w:r>
          </w:p>
        </w:tc>
      </w:tr>
      <w:tr w:rsidR="00E00A07" w:rsidRPr="00E00A07" w:rsidTr="00374B44">
        <w:trPr>
          <w:trHeight w:val="804"/>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"Развитие культуры на территории муниципального района"Заполярный район" на 2025-2035 годы" в том числе:</w:t>
            </w:r>
          </w:p>
        </w:tc>
        <w:tc>
          <w:tcPr>
            <w:tcW w:w="1701"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983,8</w:t>
            </w:r>
          </w:p>
        </w:tc>
      </w:tr>
      <w:tr w:rsidR="00E00A07" w:rsidRPr="00E00A07" w:rsidTr="00374B44">
        <w:trPr>
          <w:trHeight w:val="33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Организация культурно-досуговой деятельности населения</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102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w:t>
            </w:r>
          </w:p>
        </w:tc>
        <w:tc>
          <w:tcPr>
            <w:tcW w:w="1701"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428,0</w:t>
            </w:r>
          </w:p>
        </w:tc>
      </w:tr>
      <w:tr w:rsidR="00E00A07" w:rsidRPr="00E00A07" w:rsidTr="00374B44">
        <w:trPr>
          <w:trHeight w:val="315"/>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Организация спортивной деятельности населения</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428,0</w:t>
            </w:r>
          </w:p>
        </w:tc>
      </w:tr>
      <w:tr w:rsidR="00E00A07" w:rsidRPr="00E00A07" w:rsidTr="00374B44">
        <w:trPr>
          <w:trHeight w:val="33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630 2 02 49999 10 0000 150</w:t>
            </w:r>
          </w:p>
        </w:tc>
        <w:tc>
          <w:tcPr>
            <w:tcW w:w="5472"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438,5</w:t>
            </w:r>
          </w:p>
        </w:tc>
      </w:tr>
      <w:tr w:rsidR="00E00A07" w:rsidRPr="00E00A07" w:rsidTr="00374B44">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547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ИТОГО ДОХОДОВ</w:t>
            </w:r>
          </w:p>
        </w:tc>
        <w:tc>
          <w:tcPr>
            <w:tcW w:w="1701"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60641,4</w:t>
            </w:r>
          </w:p>
        </w:tc>
      </w:tr>
    </w:tbl>
    <w:p w:rsidR="00545413" w:rsidRPr="00E00A07" w:rsidRDefault="00545413" w:rsidP="00E00A07">
      <w:pPr>
        <w:spacing w:after="0" w:line="240" w:lineRule="auto"/>
        <w:jc w:val="both"/>
        <w:rPr>
          <w:rFonts w:ascii="Times New Roman" w:hAnsi="Times New Roman" w:cs="Times New Roman"/>
          <w:sz w:val="16"/>
          <w:szCs w:val="16"/>
        </w:rPr>
      </w:pPr>
    </w:p>
    <w:tbl>
      <w:tblPr>
        <w:tblW w:w="10502" w:type="dxa"/>
        <w:tblInd w:w="96" w:type="dxa"/>
        <w:tblLook w:val="04A0"/>
      </w:tblPr>
      <w:tblGrid>
        <w:gridCol w:w="5580"/>
        <w:gridCol w:w="600"/>
        <w:gridCol w:w="620"/>
        <w:gridCol w:w="480"/>
        <w:gridCol w:w="1520"/>
        <w:gridCol w:w="720"/>
        <w:gridCol w:w="982"/>
      </w:tblGrid>
      <w:tr w:rsidR="00E00A07" w:rsidRPr="00E00A07" w:rsidTr="00374B44">
        <w:trPr>
          <w:trHeight w:val="1560"/>
        </w:trPr>
        <w:tc>
          <w:tcPr>
            <w:tcW w:w="5580" w:type="dxa"/>
            <w:tcBorders>
              <w:top w:val="nil"/>
              <w:left w:val="nil"/>
              <w:bottom w:val="nil"/>
              <w:right w:val="nil"/>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ПРОЕКТ</w:t>
            </w:r>
          </w:p>
        </w:tc>
        <w:tc>
          <w:tcPr>
            <w:tcW w:w="600" w:type="dxa"/>
            <w:tcBorders>
              <w:top w:val="nil"/>
              <w:left w:val="nil"/>
              <w:bottom w:val="nil"/>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620" w:type="dxa"/>
            <w:tcBorders>
              <w:top w:val="nil"/>
              <w:left w:val="nil"/>
              <w:bottom w:val="nil"/>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480" w:type="dxa"/>
            <w:tcBorders>
              <w:top w:val="nil"/>
              <w:left w:val="nil"/>
              <w:bottom w:val="nil"/>
              <w:right w:val="nil"/>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3222" w:type="dxa"/>
            <w:gridSpan w:val="3"/>
            <w:tcBorders>
              <w:top w:val="nil"/>
              <w:left w:val="nil"/>
              <w:bottom w:val="nil"/>
              <w:right w:val="nil"/>
            </w:tcBorders>
            <w:shd w:val="clear" w:color="000000" w:fill="FFFFFF"/>
            <w:hideMark/>
          </w:tcPr>
          <w:p w:rsidR="00374B44" w:rsidRDefault="00E00A07" w:rsidP="00374B44">
            <w:pPr>
              <w:spacing w:after="0" w:line="240" w:lineRule="auto"/>
              <w:jc w:val="right"/>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Приложение 2                                                                 к решению Совета депутатов Сельского поселения "Пустозерский сельсовет" Заполярного района Ненецкого автономного округа                               </w:t>
            </w:r>
          </w:p>
          <w:p w:rsidR="00E00A07" w:rsidRPr="00E00A07" w:rsidRDefault="00E00A07" w:rsidP="00374B44">
            <w:pPr>
              <w:spacing w:after="0" w:line="240" w:lineRule="auto"/>
              <w:jc w:val="right"/>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  "О местном бюджете на 2025 год"                            от №</w:t>
            </w:r>
          </w:p>
        </w:tc>
      </w:tr>
      <w:tr w:rsidR="00E00A07" w:rsidRPr="00E00A07" w:rsidTr="00374B44">
        <w:trPr>
          <w:trHeight w:val="1248"/>
        </w:trPr>
        <w:tc>
          <w:tcPr>
            <w:tcW w:w="10502" w:type="dxa"/>
            <w:gridSpan w:val="7"/>
            <w:tcBorders>
              <w:top w:val="nil"/>
              <w:left w:val="nil"/>
              <w:bottom w:val="single" w:sz="4" w:space="0" w:color="auto"/>
              <w:right w:val="nil"/>
            </w:tcBorders>
            <w:shd w:val="clear" w:color="000000" w:fill="FFFFFF"/>
            <w:vAlign w:val="center"/>
            <w:hideMark/>
          </w:tcPr>
          <w:p w:rsidR="00E00A07" w:rsidRPr="00E00A07" w:rsidRDefault="00374B44" w:rsidP="00E00A07">
            <w:pPr>
              <w:spacing w:after="0" w:line="240" w:lineRule="auto"/>
              <w:jc w:val="both"/>
              <w:rPr>
                <w:rFonts w:ascii="Times New Roman" w:eastAsia="Times New Roman" w:hAnsi="Times New Roman" w:cs="Times New Roman"/>
                <w:b/>
                <w:bCs/>
                <w:sz w:val="16"/>
                <w:szCs w:val="16"/>
              </w:rPr>
            </w:pPr>
            <w:r>
              <w:rPr>
                <w:rFonts w:ascii="Times New Roman" w:eastAsia="Times New Roman" w:hAnsi="Times New Roman" w:cs="Times New Roman"/>
                <w:b/>
                <w:bCs/>
                <w:sz w:val="16"/>
                <w:szCs w:val="16"/>
              </w:rPr>
              <w:t>Расп</w:t>
            </w:r>
            <w:r w:rsidR="00E00A07" w:rsidRPr="00E00A07">
              <w:rPr>
                <w:rFonts w:ascii="Times New Roman" w:eastAsia="Times New Roman" w:hAnsi="Times New Roman" w:cs="Times New Roman"/>
                <w:b/>
                <w:bCs/>
                <w:sz w:val="16"/>
                <w:szCs w:val="16"/>
              </w:rPr>
              <w:t>ределение бюджетных ассигнований по разделам,</w:t>
            </w:r>
            <w:r>
              <w:rPr>
                <w:rFonts w:ascii="Times New Roman" w:eastAsia="Times New Roman" w:hAnsi="Times New Roman" w:cs="Times New Roman"/>
                <w:b/>
                <w:bCs/>
                <w:sz w:val="16"/>
                <w:szCs w:val="16"/>
              </w:rPr>
              <w:t xml:space="preserve"> </w:t>
            </w:r>
            <w:r w:rsidR="00E00A07" w:rsidRPr="00E00A07">
              <w:rPr>
                <w:rFonts w:ascii="Times New Roman" w:eastAsia="Times New Roman" w:hAnsi="Times New Roman" w:cs="Times New Roman"/>
                <w:b/>
                <w:bCs/>
                <w:sz w:val="16"/>
                <w:szCs w:val="16"/>
              </w:rPr>
              <w:t xml:space="preserve">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2025 год  </w:t>
            </w:r>
          </w:p>
        </w:tc>
      </w:tr>
      <w:tr w:rsidR="00E00A07" w:rsidRPr="00E00A07" w:rsidTr="00374B44">
        <w:trPr>
          <w:trHeight w:val="255"/>
        </w:trPr>
        <w:tc>
          <w:tcPr>
            <w:tcW w:w="5580" w:type="dxa"/>
            <w:vMerge w:val="restart"/>
            <w:tcBorders>
              <w:top w:val="nil"/>
              <w:left w:val="single" w:sz="4" w:space="0" w:color="auto"/>
              <w:bottom w:val="single" w:sz="4" w:space="0" w:color="auto"/>
              <w:right w:val="single" w:sz="4" w:space="0" w:color="auto"/>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Наименование</w:t>
            </w:r>
          </w:p>
        </w:tc>
        <w:tc>
          <w:tcPr>
            <w:tcW w:w="60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Глава</w:t>
            </w:r>
          </w:p>
        </w:tc>
        <w:tc>
          <w:tcPr>
            <w:tcW w:w="62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Раздел</w:t>
            </w:r>
          </w:p>
        </w:tc>
        <w:tc>
          <w:tcPr>
            <w:tcW w:w="48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Подраздел</w:t>
            </w:r>
          </w:p>
        </w:tc>
        <w:tc>
          <w:tcPr>
            <w:tcW w:w="152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Целевая статья</w:t>
            </w:r>
          </w:p>
        </w:tc>
        <w:tc>
          <w:tcPr>
            <w:tcW w:w="720"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Группа вида расходов</w:t>
            </w:r>
          </w:p>
        </w:tc>
        <w:tc>
          <w:tcPr>
            <w:tcW w:w="982" w:type="dxa"/>
            <w:vMerge w:val="restart"/>
            <w:tcBorders>
              <w:top w:val="nil"/>
              <w:left w:val="single" w:sz="4" w:space="0" w:color="auto"/>
              <w:bottom w:val="single" w:sz="4" w:space="0" w:color="000000"/>
              <w:right w:val="single" w:sz="4" w:space="0" w:color="auto"/>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на 2025 год</w:t>
            </w:r>
          </w:p>
        </w:tc>
      </w:tr>
      <w:tr w:rsidR="00E00A07" w:rsidRPr="00E00A07" w:rsidTr="00374B44">
        <w:trPr>
          <w:trHeight w:val="1110"/>
        </w:trPr>
        <w:tc>
          <w:tcPr>
            <w:tcW w:w="5580" w:type="dxa"/>
            <w:vMerge/>
            <w:tcBorders>
              <w:top w:val="nil"/>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620" w:type="dxa"/>
            <w:vMerge/>
            <w:tcBorders>
              <w:top w:val="nil"/>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1520" w:type="dxa"/>
            <w:vMerge/>
            <w:tcBorders>
              <w:top w:val="nil"/>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720" w:type="dxa"/>
            <w:vMerge/>
            <w:tcBorders>
              <w:top w:val="nil"/>
              <w:left w:val="single" w:sz="4" w:space="0" w:color="auto"/>
              <w:bottom w:val="single" w:sz="4" w:space="0" w:color="auto"/>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982" w:type="dxa"/>
            <w:vMerge/>
            <w:tcBorders>
              <w:top w:val="nil"/>
              <w:left w:val="single" w:sz="4" w:space="0" w:color="auto"/>
              <w:bottom w:val="single" w:sz="4" w:space="0" w:color="000000"/>
              <w:right w:val="single" w:sz="4" w:space="0" w:color="auto"/>
            </w:tcBorders>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w:t>
            </w:r>
          </w:p>
        </w:tc>
        <w:tc>
          <w:tcPr>
            <w:tcW w:w="600" w:type="dxa"/>
            <w:tcBorders>
              <w:top w:val="nil"/>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w:t>
            </w:r>
          </w:p>
        </w:tc>
        <w:tc>
          <w:tcPr>
            <w:tcW w:w="620" w:type="dxa"/>
            <w:tcBorders>
              <w:top w:val="nil"/>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w:t>
            </w:r>
          </w:p>
        </w:tc>
        <w:tc>
          <w:tcPr>
            <w:tcW w:w="480" w:type="dxa"/>
            <w:tcBorders>
              <w:top w:val="nil"/>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w:t>
            </w:r>
          </w:p>
        </w:tc>
        <w:tc>
          <w:tcPr>
            <w:tcW w:w="1520" w:type="dxa"/>
            <w:tcBorders>
              <w:top w:val="nil"/>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w:t>
            </w:r>
          </w:p>
        </w:tc>
        <w:tc>
          <w:tcPr>
            <w:tcW w:w="720" w:type="dxa"/>
            <w:tcBorders>
              <w:top w:val="nil"/>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w:t>
            </w:r>
          </w:p>
        </w:tc>
        <w:tc>
          <w:tcPr>
            <w:tcW w:w="982" w:type="dxa"/>
            <w:tcBorders>
              <w:top w:val="nil"/>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ВСЕГО РАСХОДОВ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60 641,4</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60 641,4</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ОБЩЕГОСУДАРСТВЕННЫЕ ВОПРОСЫ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23 240,6</w:t>
            </w:r>
          </w:p>
        </w:tc>
      </w:tr>
      <w:tr w:rsidR="00E00A07" w:rsidRPr="00E00A07" w:rsidTr="00374B44">
        <w:trPr>
          <w:trHeight w:val="58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lastRenderedPageBreak/>
              <w:t>Функционирование высшего должностного лица субъекта Российской Федерации и муниципального образования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3 103,6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Глава муниципального образования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91.0.00.00000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3 103,6</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91.0.00.91010</w:t>
            </w:r>
          </w:p>
        </w:tc>
        <w:tc>
          <w:tcPr>
            <w:tcW w:w="7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3 103,6</w:t>
            </w:r>
          </w:p>
        </w:tc>
      </w:tr>
      <w:tr w:rsidR="00E00A07" w:rsidRPr="00E00A07" w:rsidTr="00374B44">
        <w:trPr>
          <w:trHeight w:val="10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91.0.00.91010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3 103,6</w:t>
            </w:r>
          </w:p>
        </w:tc>
      </w:tr>
      <w:tr w:rsidR="00E00A07" w:rsidRPr="00E00A07" w:rsidTr="00374B44">
        <w:trPr>
          <w:trHeight w:val="82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00" w:type="dxa"/>
            <w:tcBorders>
              <w:top w:val="nil"/>
              <w:left w:val="nil"/>
              <w:bottom w:val="single" w:sz="4" w:space="0" w:color="auto"/>
              <w:right w:val="single" w:sz="4" w:space="0" w:color="auto"/>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236,7</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Представительный орган муниципального образования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236,7</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Депутаты представительного органа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92.1.00.00000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168,0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92.1.00.91010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168,0</w:t>
            </w:r>
          </w:p>
        </w:tc>
      </w:tr>
      <w:tr w:rsidR="00E00A07" w:rsidRPr="00E00A07" w:rsidTr="00374B44">
        <w:trPr>
          <w:trHeight w:val="105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92.1.00.91010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168,0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Аппарат представительного органа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92.2.00.00000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68,7</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92.2.00.91010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68,7</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92.2.00.91010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68,7</w:t>
            </w:r>
          </w:p>
        </w:tc>
      </w:tr>
      <w:tr w:rsidR="00E00A07" w:rsidRPr="00E00A07" w:rsidTr="00374B44">
        <w:trPr>
          <w:trHeight w:val="79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18 715,8</w:t>
            </w:r>
          </w:p>
        </w:tc>
      </w:tr>
      <w:tr w:rsidR="00E00A07" w:rsidRPr="00E00A07" w:rsidTr="00374B44">
        <w:trPr>
          <w:trHeight w:val="7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2 179,6</w:t>
            </w:r>
          </w:p>
        </w:tc>
      </w:tr>
      <w:tr w:rsidR="00E00A07" w:rsidRPr="00E00A07" w:rsidTr="00374B44">
        <w:trPr>
          <w:trHeight w:val="103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2 179,6</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2 179,6</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2 179,6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Администрация поселения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16 536,2</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16 536,2</w:t>
            </w:r>
          </w:p>
        </w:tc>
      </w:tr>
      <w:tr w:rsidR="00E00A07" w:rsidRPr="00E00A07" w:rsidTr="00374B44">
        <w:trPr>
          <w:trHeight w:val="103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14 729,2</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1 800,0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7,0</w:t>
            </w:r>
          </w:p>
        </w:tc>
      </w:tr>
      <w:tr w:rsidR="00E00A07" w:rsidRPr="00E00A07" w:rsidTr="00374B44">
        <w:trPr>
          <w:trHeight w:val="81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560,9</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560,9</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Межбюджетные трансферты из бюджета поселения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98.0.00.99000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560,9</w:t>
            </w:r>
          </w:p>
        </w:tc>
      </w:tr>
      <w:tr w:rsidR="00E00A07" w:rsidRPr="00E00A07" w:rsidTr="00374B44">
        <w:trPr>
          <w:trHeight w:val="106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98.0.00.99110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560,9</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Межбюджетные трансферты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98.0.00.99110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560,9</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Обеспечение проведения выборов и референдумов</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520,6</w:t>
            </w:r>
          </w:p>
        </w:tc>
      </w:tr>
      <w:tr w:rsidR="00E00A07" w:rsidRPr="00E00A07" w:rsidTr="00374B44">
        <w:trPr>
          <w:trHeight w:val="8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МП"Возмещение части затрат  органов местного самоуправления поселений муниципального района "Заполярный район" на 2024-2030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520,6</w:t>
            </w:r>
          </w:p>
        </w:tc>
      </w:tr>
      <w:tr w:rsidR="00E00A07" w:rsidRPr="00E00A07" w:rsidTr="00374B44">
        <w:trPr>
          <w:trHeight w:val="1059"/>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520,6</w:t>
            </w:r>
          </w:p>
        </w:tc>
      </w:tr>
      <w:tr w:rsidR="00E00A07" w:rsidRPr="00E00A07" w:rsidTr="00374B44">
        <w:trPr>
          <w:trHeight w:val="819"/>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связанные с организацией и проведением выборов депутатов представительных органов местного самоуправления и глав местных администраций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Резервные фонды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Резервный фонд местной администрации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90.0.00.00000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Резервный фонд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90.0.00.90010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60,0</w:t>
            </w:r>
          </w:p>
        </w:tc>
      </w:tr>
      <w:tr w:rsidR="00E00A07" w:rsidRPr="00E00A07" w:rsidTr="00374B44">
        <w:trPr>
          <w:trHeight w:val="31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90.0.00.90010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общегосударственные вопросы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563,6</w:t>
            </w:r>
          </w:p>
        </w:tc>
      </w:tr>
      <w:tr w:rsidR="00E00A07" w:rsidRPr="00E00A07" w:rsidTr="00374B44">
        <w:trPr>
          <w:trHeight w:val="81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42.0.00.00000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61,7</w:t>
            </w:r>
          </w:p>
        </w:tc>
      </w:tr>
      <w:tr w:rsidR="00E00A07" w:rsidRPr="00E00A07" w:rsidTr="00374B44">
        <w:trPr>
          <w:trHeight w:val="705"/>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42.0.00.89210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61,7</w:t>
            </w:r>
          </w:p>
        </w:tc>
      </w:tr>
      <w:tr w:rsidR="00E00A07" w:rsidRPr="00E00A07" w:rsidTr="00374B44">
        <w:trPr>
          <w:trHeight w:val="8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nil"/>
              <w:right w:val="nil"/>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42.0.00.89210</w:t>
            </w:r>
          </w:p>
        </w:tc>
        <w:tc>
          <w:tcPr>
            <w:tcW w:w="7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61,7</w:t>
            </w:r>
          </w:p>
        </w:tc>
      </w:tr>
      <w:tr w:rsidR="00E00A07" w:rsidRPr="00E00A07" w:rsidTr="00374B44">
        <w:trPr>
          <w:trHeight w:val="60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42.0.00.89210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61,7</w:t>
            </w:r>
          </w:p>
        </w:tc>
      </w:tr>
      <w:tr w:rsidR="00E00A07" w:rsidRPr="00E00A07" w:rsidTr="00374B44">
        <w:trPr>
          <w:trHeight w:val="79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173,8</w:t>
            </w:r>
          </w:p>
        </w:tc>
      </w:tr>
      <w:tr w:rsidR="00E00A07" w:rsidRPr="00E00A07" w:rsidTr="00374B44">
        <w:trPr>
          <w:trHeight w:val="80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173,8</w:t>
            </w:r>
          </w:p>
        </w:tc>
      </w:tr>
      <w:tr w:rsidR="00E00A07" w:rsidRPr="00E00A07" w:rsidTr="00374B44">
        <w:trPr>
          <w:trHeight w:val="31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Обозначение и содержание снегоходных маршрутов</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173,8</w:t>
            </w:r>
          </w:p>
        </w:tc>
      </w:tr>
      <w:tr w:rsidR="00E00A07" w:rsidRPr="00E00A07" w:rsidTr="00374B44">
        <w:trPr>
          <w:trHeight w:val="60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173,8</w:t>
            </w:r>
          </w:p>
        </w:tc>
      </w:tr>
      <w:tr w:rsidR="00E00A07" w:rsidRPr="00E00A07" w:rsidTr="00374B44">
        <w:trPr>
          <w:trHeight w:val="31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95.0.00.00000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7,3</w:t>
            </w:r>
          </w:p>
        </w:tc>
      </w:tr>
      <w:tr w:rsidR="00E00A07" w:rsidRPr="00E00A07" w:rsidTr="00374B44">
        <w:trPr>
          <w:trHeight w:val="8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95.0.00.79210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7,3</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95.0.00.79210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7,3</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320,8</w:t>
            </w:r>
          </w:p>
        </w:tc>
      </w:tr>
      <w:tr w:rsidR="00E00A07" w:rsidRPr="00E00A07" w:rsidTr="00374B44">
        <w:trPr>
          <w:trHeight w:val="58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98.0.00.91040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98.0.00.91040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98.0.00.91080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24,7</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98.0.00.91080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24,7</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98.0.00.91090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98.0.00.91090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30,0</w:t>
            </w:r>
          </w:p>
        </w:tc>
      </w:tr>
      <w:tr w:rsidR="00E00A07" w:rsidRPr="00E00A07" w:rsidTr="00374B44">
        <w:trPr>
          <w:trHeight w:val="5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26,4</w:t>
            </w:r>
          </w:p>
        </w:tc>
      </w:tr>
      <w:tr w:rsidR="00E00A07" w:rsidRPr="00E00A07" w:rsidTr="00374B44">
        <w:trPr>
          <w:trHeight w:val="5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98.0.00.91100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26,4</w:t>
            </w:r>
          </w:p>
        </w:tc>
      </w:tr>
      <w:tr w:rsidR="00E00A07" w:rsidRPr="00E00A07" w:rsidTr="00374B44">
        <w:trPr>
          <w:trHeight w:val="10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98.0.00.91110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39,7</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98.0.00.91110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39,7</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НАЦИОНАЛЬНАЯ ОБОРОНА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363,3</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Мобилизационная и вневойсковая подготовка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363,3</w:t>
            </w:r>
          </w:p>
        </w:tc>
      </w:tr>
      <w:tr w:rsidR="00E00A07" w:rsidRPr="00E00A07" w:rsidTr="00374B44">
        <w:trPr>
          <w:trHeight w:val="28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95.0.00.00000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363,3</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363,3</w:t>
            </w:r>
          </w:p>
        </w:tc>
      </w:tr>
      <w:tr w:rsidR="00E00A07" w:rsidRPr="00E00A07" w:rsidTr="00374B44">
        <w:trPr>
          <w:trHeight w:val="105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273,5</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95.0.00.51180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89,8</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2 728,1</w:t>
            </w:r>
          </w:p>
        </w:tc>
      </w:tr>
      <w:tr w:rsidR="00E00A07" w:rsidRPr="00E00A07" w:rsidTr="00374B44">
        <w:trPr>
          <w:trHeight w:val="34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Гражданская оборона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2 072,4</w:t>
            </w:r>
          </w:p>
        </w:tc>
      </w:tr>
      <w:tr w:rsidR="00E00A07" w:rsidRPr="00E00A07" w:rsidTr="00374B44">
        <w:trPr>
          <w:trHeight w:val="82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135,4</w:t>
            </w:r>
          </w:p>
        </w:tc>
      </w:tr>
      <w:tr w:rsidR="00E00A07" w:rsidRPr="00E00A07" w:rsidTr="00374B44">
        <w:trPr>
          <w:trHeight w:val="8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135,4</w:t>
            </w:r>
          </w:p>
        </w:tc>
      </w:tr>
      <w:tr w:rsidR="00E00A07" w:rsidRPr="00E00A07" w:rsidTr="00374B44">
        <w:trPr>
          <w:trHeight w:val="51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135,4</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135,4</w:t>
            </w:r>
          </w:p>
        </w:tc>
      </w:tr>
      <w:tr w:rsidR="00E00A07" w:rsidRPr="00E00A07" w:rsidTr="00374B44">
        <w:trPr>
          <w:trHeight w:val="76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1 937,0</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1 937,0</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97,0</w:t>
            </w:r>
          </w:p>
        </w:tc>
      </w:tr>
      <w:tr w:rsidR="00E00A07" w:rsidRPr="00E00A07" w:rsidTr="00374B44">
        <w:trPr>
          <w:trHeight w:val="10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1 840,0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1 937,0</w:t>
            </w:r>
          </w:p>
        </w:tc>
      </w:tr>
      <w:tr w:rsidR="00E00A07" w:rsidRPr="00E00A07" w:rsidTr="00374B44">
        <w:trPr>
          <w:trHeight w:val="61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593,8</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110,1</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lastRenderedPageBreak/>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110,1</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110,1</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110,1</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непрограмные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483,7</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Обеспечение пожарной безопасности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98.0.00.92010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483,7</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98.0.00.92010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483,7</w:t>
            </w:r>
          </w:p>
        </w:tc>
      </w:tr>
      <w:tr w:rsidR="00E00A07" w:rsidRPr="00E00A07" w:rsidTr="00374B44">
        <w:trPr>
          <w:trHeight w:val="456"/>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61,9</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61,9</w:t>
            </w:r>
          </w:p>
        </w:tc>
      </w:tr>
      <w:tr w:rsidR="00E00A07" w:rsidRPr="00E00A07" w:rsidTr="00374B44">
        <w:trPr>
          <w:trHeight w:val="82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61,9</w:t>
            </w:r>
          </w:p>
        </w:tc>
      </w:tr>
      <w:tr w:rsidR="00E00A07" w:rsidRPr="00E00A07" w:rsidTr="00374B44">
        <w:trPr>
          <w:trHeight w:val="7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r>
      <w:tr w:rsidR="00E00A07" w:rsidRPr="00E00A07" w:rsidTr="00374B44">
        <w:trPr>
          <w:trHeight w:val="111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r>
      <w:tr w:rsidR="00E00A07" w:rsidRPr="00E00A07" w:rsidTr="00374B44">
        <w:trPr>
          <w:trHeight w:val="55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41,9</w:t>
            </w:r>
          </w:p>
        </w:tc>
      </w:tr>
      <w:tr w:rsidR="00E00A07" w:rsidRPr="00E00A07" w:rsidTr="00374B44">
        <w:trPr>
          <w:trHeight w:val="60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14</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33.0.00.89240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41,9</w:t>
            </w:r>
          </w:p>
        </w:tc>
      </w:tr>
      <w:tr w:rsidR="00E00A07" w:rsidRPr="00E00A07" w:rsidTr="00374B44">
        <w:trPr>
          <w:trHeight w:val="276"/>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Национальная экономика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1 490,6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Транспорт</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08</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224,4</w:t>
            </w:r>
          </w:p>
        </w:tc>
      </w:tr>
      <w:tr w:rsidR="00E00A07" w:rsidRPr="00E00A07" w:rsidTr="00374B44">
        <w:trPr>
          <w:trHeight w:val="82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08</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224,4</w:t>
            </w:r>
          </w:p>
        </w:tc>
      </w:tr>
      <w:tr w:rsidR="00E00A07" w:rsidRPr="00E00A07" w:rsidTr="00374B44">
        <w:trPr>
          <w:trHeight w:val="85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08</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224,4</w:t>
            </w:r>
          </w:p>
        </w:tc>
      </w:tr>
      <w:tr w:rsidR="00E00A07" w:rsidRPr="00E00A07" w:rsidTr="00374B44">
        <w:trPr>
          <w:trHeight w:val="33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авиаплощадок в поселениях</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64,9</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159,5</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224,4</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Дорожное хозяйство (дорожные фонды)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1 246,2</w:t>
            </w:r>
          </w:p>
        </w:tc>
      </w:tr>
      <w:tr w:rsidR="00E00A07" w:rsidRPr="00E00A07" w:rsidTr="00374B44">
        <w:trPr>
          <w:trHeight w:val="79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39.0.00.00000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772,8</w:t>
            </w:r>
          </w:p>
        </w:tc>
      </w:tr>
      <w:tr w:rsidR="00E00A07" w:rsidRPr="00E00A07" w:rsidTr="00374B44">
        <w:trPr>
          <w:trHeight w:val="84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772,8</w:t>
            </w:r>
          </w:p>
        </w:tc>
      </w:tr>
      <w:tr w:rsidR="00E00A07" w:rsidRPr="00E00A07" w:rsidTr="00374B44">
        <w:trPr>
          <w:trHeight w:val="102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772,8</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39.0.00.89290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772,8</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473,4</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Мероприятия в области национальной экономики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98.0.00.93000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473,4</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Муниципальный дорожный фонд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98.0.00.93100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473,4</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09</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98.0.00.93100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473,4</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вопросы в области национальной экономики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Муниципальные программы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50.0.00.00000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20,0</w:t>
            </w:r>
          </w:p>
        </w:tc>
      </w:tr>
      <w:tr w:rsidR="00E00A07" w:rsidRPr="00E00A07" w:rsidTr="00374B44">
        <w:trPr>
          <w:trHeight w:val="105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50.0.00.93010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50.0.00.93010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ЖИЛИЩНО-КОММУНАЛЬНОЕ ХОЗЯЙСТВО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28 219,6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Жилищное хозяйство</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5 552,0</w:t>
            </w:r>
          </w:p>
        </w:tc>
      </w:tr>
      <w:tr w:rsidR="00E00A07" w:rsidRPr="00E00A07" w:rsidTr="00374B44">
        <w:trPr>
          <w:trHeight w:val="10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35.0.00.00000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4 877,0</w:t>
            </w:r>
          </w:p>
        </w:tc>
      </w:tr>
      <w:tr w:rsidR="00E00A07" w:rsidRPr="00E00A07" w:rsidTr="00374B44">
        <w:trPr>
          <w:trHeight w:val="102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4 877,0</w:t>
            </w:r>
          </w:p>
        </w:tc>
      </w:tr>
      <w:tr w:rsidR="00E00A07" w:rsidRPr="00E00A07" w:rsidTr="00374B44">
        <w:trPr>
          <w:trHeight w:val="72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Сельское поселение "Пустозерский сельсовет" ЗР НАО</w:t>
            </w:r>
            <w:r w:rsidRPr="00E00A07">
              <w:rPr>
                <w:rFonts w:ascii="Times New Roman" w:eastAsia="Times New Roman" w:hAnsi="Times New Roman" w:cs="Times New Roman"/>
                <w:sz w:val="16"/>
                <w:szCs w:val="16"/>
              </w:rPr>
              <w:br/>
              <w:t>Мероприятие "Капитальный ремонт жилого дома №41 в п.Хонгурей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3 359,0</w:t>
            </w:r>
          </w:p>
        </w:tc>
      </w:tr>
      <w:tr w:rsidR="00E00A07" w:rsidRPr="00E00A07" w:rsidTr="00374B44">
        <w:trPr>
          <w:trHeight w:val="97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 Сельское поселение "Пустозерский сельсовет" ЗР НАО</w:t>
            </w:r>
            <w:r w:rsidRPr="00E00A07">
              <w:rPr>
                <w:rFonts w:ascii="Times New Roman" w:eastAsia="Times New Roman" w:hAnsi="Times New Roman" w:cs="Times New Roman"/>
                <w:sz w:val="16"/>
                <w:szCs w:val="16"/>
              </w:rPr>
              <w:br/>
              <w:t>Мероприятие "Капитальный ремонт квартиры №3 в многоквартирном доме № 25 в  с.Оксино  Сельского поселения "Пустозерский сельсовет" ЗР НАО"</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1 518,0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35.0.00.89250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4 877,0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675,0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Мероприятия в области жилищного хозяйства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98.0.00.96100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675,0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Текущий ремонт муниципального жилищного фонда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98.0.00.96110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675,0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98.0.00.96110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675,0</w:t>
            </w:r>
          </w:p>
        </w:tc>
      </w:tr>
      <w:tr w:rsidR="00E00A07" w:rsidRPr="00E00A07" w:rsidTr="00374B44">
        <w:trPr>
          <w:trHeight w:val="276"/>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Коммунальное хозяйство</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15 273,4</w:t>
            </w:r>
          </w:p>
        </w:tc>
      </w:tr>
      <w:tr w:rsidR="00E00A07" w:rsidRPr="00E00A07" w:rsidTr="00374B44">
        <w:trPr>
          <w:trHeight w:val="103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32.0.00.00000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15 101,9</w:t>
            </w:r>
          </w:p>
        </w:tc>
      </w:tr>
      <w:tr w:rsidR="00E00A07" w:rsidRPr="00E00A07" w:rsidTr="00374B44">
        <w:trPr>
          <w:trHeight w:val="10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15 101,9</w:t>
            </w:r>
          </w:p>
        </w:tc>
      </w:tr>
      <w:tr w:rsidR="00E00A07" w:rsidRPr="00E00A07" w:rsidTr="00374B44">
        <w:trPr>
          <w:trHeight w:val="99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15 101,9</w:t>
            </w:r>
          </w:p>
        </w:tc>
      </w:tr>
      <w:tr w:rsidR="00E00A07" w:rsidRPr="00E00A07" w:rsidTr="00374B44">
        <w:trPr>
          <w:trHeight w:val="27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15 101,9</w:t>
            </w:r>
          </w:p>
        </w:tc>
      </w:tr>
      <w:tr w:rsidR="00E00A07" w:rsidRPr="00E00A07" w:rsidTr="00374B44">
        <w:trPr>
          <w:trHeight w:val="81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36.0.00.00000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171,5</w:t>
            </w:r>
          </w:p>
        </w:tc>
      </w:tr>
      <w:tr w:rsidR="00E00A07" w:rsidRPr="00E00A07" w:rsidTr="00374B44">
        <w:trPr>
          <w:trHeight w:val="73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171,5</w:t>
            </w:r>
          </w:p>
        </w:tc>
      </w:tr>
      <w:tr w:rsidR="00E00A07" w:rsidRPr="00E00A07" w:rsidTr="00374B44">
        <w:trPr>
          <w:trHeight w:val="127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171,5</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36.0.00.89260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171,5</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Благоустройство</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6 955,7</w:t>
            </w:r>
          </w:p>
        </w:tc>
      </w:tr>
      <w:tr w:rsidR="00E00A07" w:rsidRPr="00E00A07" w:rsidTr="00374B44">
        <w:trPr>
          <w:trHeight w:val="75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32.0.00.00000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5 476,6</w:t>
            </w:r>
          </w:p>
        </w:tc>
      </w:tr>
      <w:tr w:rsidR="00E00A07" w:rsidRPr="00E00A07" w:rsidTr="00374B44">
        <w:trPr>
          <w:trHeight w:val="99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5 476,6</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Благоустройство территорий поселений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286,9</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Уличное освещение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5 189,7</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32.0.00.89230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5 476,6</w:t>
            </w:r>
          </w:p>
        </w:tc>
      </w:tr>
      <w:tr w:rsidR="00E00A07" w:rsidRPr="00E00A07" w:rsidTr="00374B44">
        <w:trPr>
          <w:trHeight w:val="60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МП "Благоустройство территории Сельского поселения "Пустозерский сельсовет" ЗР НАО на 2024-2026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53.0.00.0000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1 120,3</w:t>
            </w:r>
          </w:p>
        </w:tc>
      </w:tr>
      <w:tr w:rsidR="00E00A07" w:rsidRPr="00E00A07" w:rsidTr="00374B44">
        <w:trPr>
          <w:trHeight w:val="912"/>
        </w:trPr>
        <w:tc>
          <w:tcPr>
            <w:tcW w:w="5580" w:type="dxa"/>
            <w:tcBorders>
              <w:top w:val="nil"/>
              <w:left w:val="single" w:sz="4" w:space="0" w:color="auto"/>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Мероприятия в области благоустройства в рамках муниципальной программы "Благоустройство территории Сельского поселения "Пустозерский сельсовет" ЗР НАО на 2024-2026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53.0.00.0000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1 120,3</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и ремонт тротуаров</w:t>
            </w:r>
          </w:p>
        </w:tc>
        <w:tc>
          <w:tcPr>
            <w:tcW w:w="600"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53.0.00.96320</w:t>
            </w:r>
          </w:p>
        </w:tc>
        <w:tc>
          <w:tcPr>
            <w:tcW w:w="7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188,0</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auto" w:fill="auto"/>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53.0.00.96320</w:t>
            </w:r>
          </w:p>
        </w:tc>
        <w:tc>
          <w:tcPr>
            <w:tcW w:w="7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188,0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Озеленение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187,0</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187,0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Содержание мест захоронения на территории поселения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53.0.00.96340</w:t>
            </w:r>
          </w:p>
        </w:tc>
        <w:tc>
          <w:tcPr>
            <w:tcW w:w="7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75,3</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53.0.00.96340</w:t>
            </w:r>
          </w:p>
        </w:tc>
        <w:tc>
          <w:tcPr>
            <w:tcW w:w="7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75,3</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Прочие мероприятия по благоустройству</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53.0.00.96360</w:t>
            </w:r>
          </w:p>
        </w:tc>
        <w:tc>
          <w:tcPr>
            <w:tcW w:w="720" w:type="dxa"/>
            <w:tcBorders>
              <w:top w:val="nil"/>
              <w:left w:val="nil"/>
              <w:bottom w:val="single" w:sz="4" w:space="0" w:color="auto"/>
              <w:right w:val="single" w:sz="4" w:space="0" w:color="auto"/>
            </w:tcBorders>
            <w:shd w:val="clear" w:color="auto" w:fill="auto"/>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670,0</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53.0.00.96360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670,0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358,8</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Мероприятия в области благоустройства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98.0.00.96300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358,8</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Прочие мероприятия по благоустройству</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98.0.00.96360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358,8</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98.0.00.96360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358,8</w:t>
            </w:r>
          </w:p>
        </w:tc>
      </w:tr>
      <w:tr w:rsidR="00E00A07" w:rsidRPr="00E00A07" w:rsidTr="00374B44">
        <w:trPr>
          <w:trHeight w:val="55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вопросы в области жилищно - коммунального хозяйства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438,5</w:t>
            </w:r>
          </w:p>
        </w:tc>
      </w:tr>
      <w:tr w:rsidR="00E00A07" w:rsidRPr="00E00A07" w:rsidTr="00374B44">
        <w:trPr>
          <w:trHeight w:val="33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на организацию ритуальных услуг</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98.0.00.89140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438,5</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бюджетные ассигнования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98.0.00.89140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438,5</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ОБРАЗОВАНИЕ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150,0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05</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15,0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15,0</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93.0.00.91010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15,0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Молодежная политика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135,0</w:t>
            </w:r>
          </w:p>
        </w:tc>
      </w:tr>
      <w:tr w:rsidR="00E00A07" w:rsidRPr="00E00A07" w:rsidTr="00374B44">
        <w:trPr>
          <w:trHeight w:val="79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07</w:t>
            </w:r>
          </w:p>
        </w:tc>
        <w:tc>
          <w:tcPr>
            <w:tcW w:w="1520" w:type="dxa"/>
            <w:tcBorders>
              <w:top w:val="nil"/>
              <w:left w:val="nil"/>
              <w:bottom w:val="nil"/>
              <w:right w:val="nil"/>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52.0.00.00000</w:t>
            </w:r>
          </w:p>
        </w:tc>
        <w:tc>
          <w:tcPr>
            <w:tcW w:w="7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135,0</w:t>
            </w:r>
          </w:p>
        </w:tc>
      </w:tr>
      <w:tr w:rsidR="00E00A07" w:rsidRPr="00E00A07" w:rsidTr="00374B44">
        <w:trPr>
          <w:trHeight w:val="76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2025-2027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single" w:sz="4" w:space="0" w:color="auto"/>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52.0.00.97010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135,0</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07</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52.0.00. 97010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135,0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КУЛЬТУРА, КИНЕМАТОГРАФИЯ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08</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Культура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08</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79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Муниципальная программа "Развитие культуры на территории муниципального района"Заполярный район" на 2025-2035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44.0.00.00000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72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"Развитие культуры на территории муниципального района"Заполярный район" на 2025-2035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44.0.00.89370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31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Организация культурно-досуговой деятельности населения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44.0.00.89370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52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08</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44.0.00.89370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983,8</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СОЦИАЛЬНАЯ ПОЛИТИКА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2 727,4</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Пенсионное обеспечение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2 473,4</w:t>
            </w:r>
          </w:p>
        </w:tc>
      </w:tr>
      <w:tr w:rsidR="00E00A07" w:rsidRPr="00E00A07" w:rsidTr="00374B44">
        <w:trPr>
          <w:trHeight w:val="1056"/>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2 473,4</w:t>
            </w:r>
          </w:p>
        </w:tc>
      </w:tr>
      <w:tr w:rsidR="00E00A07" w:rsidRPr="00E00A07" w:rsidTr="00374B44">
        <w:trPr>
          <w:trHeight w:val="7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Иные межбюджетные трансфертыв рамках МП"Возмещение части затрат  органов местного самоуправления поселений  муниципального района "Заполярный район" на 2024-2030 годы", в том числе: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2 473,4</w:t>
            </w:r>
          </w:p>
        </w:tc>
      </w:tr>
      <w:tr w:rsidR="00E00A07" w:rsidRPr="00E00A07" w:rsidTr="00374B44">
        <w:trPr>
          <w:trHeight w:val="4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Расходы на выплату пенсий за выслугу лет лицам, замещавшим должности муниципальной службы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1 670,2</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1 670,2</w:t>
            </w:r>
          </w:p>
        </w:tc>
      </w:tr>
      <w:tr w:rsidR="00E00A07" w:rsidRPr="00E00A07" w:rsidTr="00374B44">
        <w:trPr>
          <w:trHeight w:val="52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803,2</w:t>
            </w:r>
          </w:p>
        </w:tc>
      </w:tr>
      <w:tr w:rsidR="00E00A07" w:rsidRPr="00E00A07" w:rsidTr="00374B44">
        <w:trPr>
          <w:trHeight w:val="33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43.0.00.89340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803,2</w:t>
            </w:r>
          </w:p>
        </w:tc>
      </w:tr>
      <w:tr w:rsidR="00E00A07" w:rsidRPr="00E00A07" w:rsidTr="00374B44">
        <w:trPr>
          <w:trHeight w:val="27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Социальное обеспечение населения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204,0</w:t>
            </w:r>
          </w:p>
        </w:tc>
      </w:tr>
      <w:tr w:rsidR="00E00A07" w:rsidRPr="00E00A07" w:rsidTr="00374B44">
        <w:trPr>
          <w:trHeight w:val="300"/>
        </w:trPr>
        <w:tc>
          <w:tcPr>
            <w:tcW w:w="5580" w:type="dxa"/>
            <w:tcBorders>
              <w:top w:val="nil"/>
              <w:left w:val="single" w:sz="4" w:space="0" w:color="auto"/>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Выполнение переданных государственных полномочий</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204,0</w:t>
            </w:r>
          </w:p>
        </w:tc>
      </w:tr>
      <w:tr w:rsidR="00E00A07" w:rsidRPr="00E00A07" w:rsidTr="00374B44">
        <w:trPr>
          <w:trHeight w:val="672"/>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Субвенция местным бюджетам на выполнение государственного полномочия НАО по продоставлению единовременной выплаты пенсионерам на капитальный ремонт находящегося в их собственности жилого помещения</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95.0.00.79230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204,0</w:t>
            </w:r>
          </w:p>
        </w:tc>
      </w:tr>
      <w:tr w:rsidR="00E00A07" w:rsidRPr="00E00A07" w:rsidTr="00374B44">
        <w:trPr>
          <w:trHeight w:val="360"/>
        </w:trPr>
        <w:tc>
          <w:tcPr>
            <w:tcW w:w="5580" w:type="dxa"/>
            <w:tcBorders>
              <w:top w:val="nil"/>
              <w:left w:val="single" w:sz="4" w:space="0" w:color="auto"/>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Социальное  обеспечение  и  иные  выплаты  населению</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03</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95.0.00.79230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204,0</w:t>
            </w:r>
          </w:p>
        </w:tc>
      </w:tr>
      <w:tr w:rsidR="00E00A07" w:rsidRPr="00E00A07" w:rsidTr="00374B44">
        <w:trPr>
          <w:trHeight w:val="252"/>
        </w:trPr>
        <w:tc>
          <w:tcPr>
            <w:tcW w:w="5580" w:type="dxa"/>
            <w:tcBorders>
              <w:top w:val="nil"/>
              <w:left w:val="single" w:sz="4" w:space="0" w:color="auto"/>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вопросы в области социальной политики</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50,0</w:t>
            </w:r>
          </w:p>
        </w:tc>
      </w:tr>
      <w:tr w:rsidR="00E00A07" w:rsidRPr="00E00A07" w:rsidTr="00374B44">
        <w:trPr>
          <w:trHeight w:val="252"/>
        </w:trPr>
        <w:tc>
          <w:tcPr>
            <w:tcW w:w="5580" w:type="dxa"/>
            <w:tcBorders>
              <w:top w:val="nil"/>
              <w:left w:val="single" w:sz="4" w:space="0" w:color="auto"/>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Другие непрограммные расходы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50,0</w:t>
            </w:r>
          </w:p>
        </w:tc>
      </w:tr>
      <w:tr w:rsidR="00E00A07" w:rsidRPr="00E00A07" w:rsidTr="00374B44">
        <w:trPr>
          <w:trHeight w:val="1164"/>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Субсидии местным бюджетам на софинансирование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98.0.00.79530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49,5</w:t>
            </w:r>
          </w:p>
        </w:tc>
      </w:tr>
      <w:tr w:rsidR="00E00A07" w:rsidRPr="00E00A07" w:rsidTr="00374B44">
        <w:trPr>
          <w:trHeight w:val="492"/>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98.0.00.79530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49,5</w:t>
            </w:r>
          </w:p>
        </w:tc>
      </w:tr>
      <w:tr w:rsidR="00E00A07" w:rsidRPr="00E00A07" w:rsidTr="00374B44">
        <w:trPr>
          <w:trHeight w:val="1152"/>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Софинансирование за счет средств бюджетов поселений расходных обязательств по содержанию на территории Ненецкого автономного округа мест захоронения участников Великой Отечественной войны, ветеранов боевых действий, участников локальных войн и вооруженных конфликтов</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98.0.00.S9530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r>
      <w:tr w:rsidR="00E00A07" w:rsidRPr="00E00A07" w:rsidTr="00374B44">
        <w:trPr>
          <w:trHeight w:val="492"/>
        </w:trPr>
        <w:tc>
          <w:tcPr>
            <w:tcW w:w="558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06</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98.0.00.S9530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0,5</w:t>
            </w:r>
          </w:p>
        </w:tc>
      </w:tr>
      <w:tr w:rsidR="00E00A07" w:rsidRPr="00E00A07" w:rsidTr="00374B44">
        <w:trPr>
          <w:trHeight w:val="25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Физическая культура и спорт</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738,0</w:t>
            </w:r>
          </w:p>
        </w:tc>
      </w:tr>
      <w:tr w:rsidR="00E00A07" w:rsidRPr="00E00A07" w:rsidTr="00374B44">
        <w:trPr>
          <w:trHeight w:val="26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Физическая культура</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310,0</w:t>
            </w:r>
          </w:p>
        </w:tc>
      </w:tr>
      <w:tr w:rsidR="00E00A07" w:rsidRPr="00E00A07" w:rsidTr="00374B44">
        <w:trPr>
          <w:trHeight w:val="819"/>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nil"/>
              <w:right w:val="nil"/>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51.0.00.00000</w:t>
            </w:r>
          </w:p>
        </w:tc>
        <w:tc>
          <w:tcPr>
            <w:tcW w:w="720" w:type="dxa"/>
            <w:tcBorders>
              <w:top w:val="nil"/>
              <w:left w:val="single" w:sz="4" w:space="0" w:color="auto"/>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310,0</w:t>
            </w:r>
          </w:p>
        </w:tc>
      </w:tr>
      <w:tr w:rsidR="00E00A07" w:rsidRPr="00E00A07" w:rsidTr="00374B44">
        <w:trPr>
          <w:trHeight w:val="76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2025-2027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single" w:sz="4" w:space="0" w:color="auto"/>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51.0.00.97020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310,0</w:t>
            </w:r>
          </w:p>
        </w:tc>
      </w:tr>
      <w:tr w:rsidR="00E00A07" w:rsidRPr="00E00A07" w:rsidTr="00374B44">
        <w:trPr>
          <w:trHeight w:val="552"/>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01</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51.0.00.97020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310,0</w:t>
            </w:r>
          </w:p>
        </w:tc>
      </w:tr>
      <w:tr w:rsidR="00E00A07" w:rsidRPr="00E00A07" w:rsidTr="00374B44">
        <w:trPr>
          <w:trHeight w:val="30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lastRenderedPageBreak/>
              <w:t>Массовый спорт</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428,0</w:t>
            </w:r>
          </w:p>
        </w:tc>
      </w:tr>
      <w:tr w:rsidR="00E00A07" w:rsidRPr="00E00A07" w:rsidTr="00374B44">
        <w:trPr>
          <w:trHeight w:val="1080"/>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Муниципальная программа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45.0.00.0000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428,0</w:t>
            </w:r>
          </w:p>
        </w:tc>
      </w:tr>
      <w:tr w:rsidR="00E00A07" w:rsidRPr="00E00A07" w:rsidTr="00374B44">
        <w:trPr>
          <w:trHeight w:val="984"/>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Иные межбюджетные трансферты в рамках МП "Развитие физической культуры, спорта и повышение эффективности реализации молодежной политики на территории муниципального района «Заполярный район» на 2025-2035 годы», в том числе:</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45.0.00.87010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428,0</w:t>
            </w:r>
          </w:p>
        </w:tc>
      </w:tr>
      <w:tr w:rsidR="00E00A07" w:rsidRPr="00E00A07" w:rsidTr="00374B44">
        <w:trPr>
          <w:trHeight w:val="345"/>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Организация спортивной деятельности населения </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45.0.00.87010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428,0</w:t>
            </w:r>
          </w:p>
        </w:tc>
      </w:tr>
      <w:tr w:rsidR="00E00A07" w:rsidRPr="00E00A07" w:rsidTr="00374B44">
        <w:trPr>
          <w:trHeight w:val="468"/>
        </w:trPr>
        <w:tc>
          <w:tcPr>
            <w:tcW w:w="5580" w:type="dxa"/>
            <w:tcBorders>
              <w:top w:val="nil"/>
              <w:left w:val="single" w:sz="4" w:space="0" w:color="auto"/>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60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w:t>
            </w:r>
          </w:p>
        </w:tc>
        <w:tc>
          <w:tcPr>
            <w:tcW w:w="620" w:type="dxa"/>
            <w:tcBorders>
              <w:top w:val="nil"/>
              <w:left w:val="nil"/>
              <w:bottom w:val="single" w:sz="4" w:space="0" w:color="auto"/>
              <w:right w:val="single" w:sz="4" w:space="0" w:color="auto"/>
            </w:tcBorders>
            <w:shd w:val="clear" w:color="000000" w:fill="FFFFFF"/>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02</w:t>
            </w:r>
          </w:p>
        </w:tc>
        <w:tc>
          <w:tcPr>
            <w:tcW w:w="15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45.0.00.87010</w:t>
            </w:r>
          </w:p>
        </w:tc>
        <w:tc>
          <w:tcPr>
            <w:tcW w:w="720"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200</w:t>
            </w:r>
          </w:p>
        </w:tc>
        <w:tc>
          <w:tcPr>
            <w:tcW w:w="982" w:type="dxa"/>
            <w:tcBorders>
              <w:top w:val="nil"/>
              <w:left w:val="nil"/>
              <w:bottom w:val="single" w:sz="4" w:space="0" w:color="auto"/>
              <w:right w:val="single" w:sz="4" w:space="0" w:color="auto"/>
            </w:tcBorders>
            <w:shd w:val="clear" w:color="000000" w:fill="FFFFFF"/>
            <w:noWrap/>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428,0</w:t>
            </w:r>
          </w:p>
        </w:tc>
      </w:tr>
    </w:tbl>
    <w:p w:rsidR="00545413" w:rsidRPr="00E00A07" w:rsidRDefault="00545413" w:rsidP="00E00A07">
      <w:pPr>
        <w:spacing w:after="0" w:line="240" w:lineRule="auto"/>
        <w:jc w:val="both"/>
        <w:rPr>
          <w:rFonts w:ascii="Times New Roman" w:hAnsi="Times New Roman" w:cs="Times New Roman"/>
          <w:sz w:val="16"/>
          <w:szCs w:val="16"/>
        </w:rPr>
      </w:pPr>
    </w:p>
    <w:tbl>
      <w:tblPr>
        <w:tblW w:w="10502" w:type="dxa"/>
        <w:tblInd w:w="96" w:type="dxa"/>
        <w:tblLook w:val="04A0"/>
      </w:tblPr>
      <w:tblGrid>
        <w:gridCol w:w="5900"/>
        <w:gridCol w:w="2800"/>
        <w:gridCol w:w="1802"/>
      </w:tblGrid>
      <w:tr w:rsidR="00E00A07" w:rsidRPr="00E00A07" w:rsidTr="00374B44">
        <w:trPr>
          <w:trHeight w:val="1884"/>
        </w:trPr>
        <w:tc>
          <w:tcPr>
            <w:tcW w:w="5900" w:type="dxa"/>
            <w:tcBorders>
              <w:top w:val="nil"/>
              <w:left w:val="nil"/>
              <w:bottom w:val="nil"/>
              <w:right w:val="nil"/>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ПРОЕКТ</w:t>
            </w:r>
          </w:p>
        </w:tc>
        <w:tc>
          <w:tcPr>
            <w:tcW w:w="2800" w:type="dxa"/>
            <w:tcBorders>
              <w:top w:val="nil"/>
              <w:left w:val="nil"/>
              <w:bottom w:val="nil"/>
              <w:right w:val="nil"/>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1802" w:type="dxa"/>
            <w:tcBorders>
              <w:top w:val="nil"/>
              <w:left w:val="nil"/>
              <w:bottom w:val="nil"/>
              <w:right w:val="nil"/>
            </w:tcBorders>
            <w:shd w:val="clear" w:color="000000" w:fill="FFFFFF"/>
            <w:vAlign w:val="bottom"/>
            <w:hideMark/>
          </w:tcPr>
          <w:p w:rsidR="00E00A07" w:rsidRPr="00E00A07" w:rsidRDefault="00E00A07" w:rsidP="00374B44">
            <w:pPr>
              <w:spacing w:after="0" w:line="240" w:lineRule="auto"/>
              <w:jc w:val="right"/>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Приложение 3                             к решению Совета депутатов Сельского поселения "Пустозерский сельсовет "Заполярного района Ненецкого автономного округа от №</w:t>
            </w:r>
          </w:p>
        </w:tc>
      </w:tr>
      <w:tr w:rsidR="00E00A07" w:rsidRPr="00E00A07" w:rsidTr="00374B44">
        <w:trPr>
          <w:trHeight w:val="264"/>
        </w:trPr>
        <w:tc>
          <w:tcPr>
            <w:tcW w:w="5900" w:type="dxa"/>
            <w:tcBorders>
              <w:top w:val="nil"/>
              <w:left w:val="nil"/>
              <w:bottom w:val="nil"/>
              <w:right w:val="nil"/>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2800" w:type="dxa"/>
            <w:tcBorders>
              <w:top w:val="nil"/>
              <w:left w:val="nil"/>
              <w:bottom w:val="nil"/>
              <w:right w:val="nil"/>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1802" w:type="dxa"/>
            <w:tcBorders>
              <w:top w:val="nil"/>
              <w:left w:val="nil"/>
              <w:bottom w:val="nil"/>
              <w:right w:val="nil"/>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r>
      <w:tr w:rsidR="00E00A07" w:rsidRPr="00E00A07" w:rsidTr="00374B44">
        <w:trPr>
          <w:trHeight w:val="510"/>
        </w:trPr>
        <w:tc>
          <w:tcPr>
            <w:tcW w:w="10502" w:type="dxa"/>
            <w:gridSpan w:val="3"/>
            <w:tcBorders>
              <w:top w:val="nil"/>
              <w:left w:val="nil"/>
              <w:bottom w:val="nil"/>
              <w:right w:val="nil"/>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 xml:space="preserve">         Источники   внутреннего финансирования дефицита местного бюджета  на  2025 год </w:t>
            </w:r>
          </w:p>
        </w:tc>
      </w:tr>
      <w:tr w:rsidR="00E00A07" w:rsidRPr="00E00A07" w:rsidTr="00374B44">
        <w:trPr>
          <w:trHeight w:val="264"/>
        </w:trPr>
        <w:tc>
          <w:tcPr>
            <w:tcW w:w="5900" w:type="dxa"/>
            <w:tcBorders>
              <w:top w:val="nil"/>
              <w:left w:val="nil"/>
              <w:bottom w:val="nil"/>
              <w:right w:val="nil"/>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p>
        </w:tc>
        <w:tc>
          <w:tcPr>
            <w:tcW w:w="2800" w:type="dxa"/>
            <w:tcBorders>
              <w:top w:val="nil"/>
              <w:left w:val="nil"/>
              <w:bottom w:val="nil"/>
              <w:right w:val="nil"/>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c>
          <w:tcPr>
            <w:tcW w:w="1802" w:type="dxa"/>
            <w:tcBorders>
              <w:top w:val="nil"/>
              <w:left w:val="nil"/>
              <w:bottom w:val="nil"/>
              <w:right w:val="nil"/>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w:t>
            </w:r>
          </w:p>
        </w:tc>
      </w:tr>
      <w:tr w:rsidR="00E00A07" w:rsidRPr="00E00A07" w:rsidTr="00374B44">
        <w:trPr>
          <w:trHeight w:val="960"/>
        </w:trPr>
        <w:tc>
          <w:tcPr>
            <w:tcW w:w="5900"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Наименование </w:t>
            </w:r>
          </w:p>
        </w:tc>
        <w:tc>
          <w:tcPr>
            <w:tcW w:w="2800" w:type="dxa"/>
            <w:tcBorders>
              <w:top w:val="single" w:sz="4" w:space="0" w:color="auto"/>
              <w:left w:val="nil"/>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802" w:type="dxa"/>
            <w:tcBorders>
              <w:top w:val="single" w:sz="4" w:space="0" w:color="auto"/>
              <w:left w:val="nil"/>
              <w:bottom w:val="single" w:sz="4" w:space="0" w:color="auto"/>
              <w:right w:val="single" w:sz="4" w:space="0" w:color="auto"/>
            </w:tcBorders>
            <w:shd w:val="clear" w:color="000000" w:fill="FFFFFF"/>
            <w:vAlign w:val="center"/>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Утверждено на 2025 год</w:t>
            </w:r>
          </w:p>
        </w:tc>
      </w:tr>
      <w:tr w:rsidR="00E00A07" w:rsidRPr="00E00A07" w:rsidTr="00374B44">
        <w:trPr>
          <w:trHeight w:val="600"/>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Источники внутреннего финансирования дефицитов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630 01 00 00 00 00 0000 000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r>
      <w:tr w:rsidR="00E00A07" w:rsidRPr="00E00A07" w:rsidTr="00374B44">
        <w:trPr>
          <w:trHeight w:val="495"/>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630 01 05 00 00 00 0000 000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0,0</w:t>
            </w:r>
          </w:p>
        </w:tc>
      </w:tr>
      <w:tr w:rsidR="00E00A07" w:rsidRPr="00E00A07" w:rsidTr="00374B44">
        <w:trPr>
          <w:trHeight w:val="315"/>
        </w:trPr>
        <w:tc>
          <w:tcPr>
            <w:tcW w:w="5900" w:type="dxa"/>
            <w:tcBorders>
              <w:top w:val="nil"/>
              <w:left w:val="single" w:sz="4" w:space="0" w:color="auto"/>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Увеличение остатков средств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630 01 05 00 00 00 0000 500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-60 641,4</w:t>
            </w:r>
          </w:p>
        </w:tc>
      </w:tr>
      <w:tr w:rsidR="00E00A07" w:rsidRPr="00E00A07" w:rsidTr="00374B44">
        <w:trPr>
          <w:trHeight w:val="300"/>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Увеличение прочих остатков средств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630 01 05 02 00 00 0000 500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-60 641,4</w:t>
            </w:r>
          </w:p>
        </w:tc>
      </w:tr>
      <w:tr w:rsidR="00E00A07" w:rsidRPr="00E00A07" w:rsidTr="00374B44">
        <w:trPr>
          <w:trHeight w:val="495"/>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630 01 05 02 01 00 0000 510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-60 641,4</w:t>
            </w:r>
          </w:p>
        </w:tc>
      </w:tr>
      <w:tr w:rsidR="00E00A07" w:rsidRPr="00E00A07" w:rsidTr="00374B44">
        <w:trPr>
          <w:trHeight w:val="495"/>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630 01 05 02 01 10 0000 510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-60 641,4</w:t>
            </w:r>
          </w:p>
        </w:tc>
      </w:tr>
      <w:tr w:rsidR="00E00A07" w:rsidRPr="00E00A07" w:rsidTr="00374B44">
        <w:trPr>
          <w:trHeight w:val="345"/>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Уменьшение остатков средств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630 01 05 00 00 00 0000 600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b/>
                <w:bCs/>
                <w:sz w:val="16"/>
                <w:szCs w:val="16"/>
              </w:rPr>
            </w:pPr>
            <w:r w:rsidRPr="00E00A07">
              <w:rPr>
                <w:rFonts w:ascii="Times New Roman" w:eastAsia="Times New Roman" w:hAnsi="Times New Roman" w:cs="Times New Roman"/>
                <w:b/>
                <w:bCs/>
                <w:sz w:val="16"/>
                <w:szCs w:val="16"/>
              </w:rPr>
              <w:t>60 641,4</w:t>
            </w:r>
          </w:p>
        </w:tc>
      </w:tr>
      <w:tr w:rsidR="00E00A07" w:rsidRPr="00E00A07" w:rsidTr="00374B44">
        <w:trPr>
          <w:trHeight w:val="300"/>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Уменьшение прочих остатков средств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630 01 05 02 00 00 0000 600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60 641,4</w:t>
            </w:r>
          </w:p>
        </w:tc>
      </w:tr>
      <w:tr w:rsidR="00E00A07" w:rsidRPr="00E00A07" w:rsidTr="00374B44">
        <w:trPr>
          <w:trHeight w:val="264"/>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Уменьшение прочих остатков денежных средств бюджетов</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630 01 05 02 01 00 0000 610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E00A07">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60 641,4</w:t>
            </w:r>
          </w:p>
        </w:tc>
      </w:tr>
      <w:tr w:rsidR="00E00A07" w:rsidRPr="00E00A07" w:rsidTr="00374B44">
        <w:trPr>
          <w:trHeight w:val="528"/>
        </w:trPr>
        <w:tc>
          <w:tcPr>
            <w:tcW w:w="5900" w:type="dxa"/>
            <w:tcBorders>
              <w:top w:val="nil"/>
              <w:left w:val="single" w:sz="4" w:space="0" w:color="auto"/>
              <w:bottom w:val="single" w:sz="4" w:space="0" w:color="auto"/>
              <w:right w:val="single" w:sz="4" w:space="0" w:color="auto"/>
            </w:tcBorders>
            <w:shd w:val="clear" w:color="000000" w:fill="FFFFFF"/>
            <w:vAlign w:val="bottom"/>
            <w:hideMark/>
          </w:tcPr>
          <w:p w:rsidR="00E00A07" w:rsidRPr="00E00A07" w:rsidRDefault="00E00A07" w:rsidP="00DF179E">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800"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DF179E">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630 01 05 02 01 10 0000 610</w:t>
            </w:r>
          </w:p>
        </w:tc>
        <w:tc>
          <w:tcPr>
            <w:tcW w:w="1802" w:type="dxa"/>
            <w:tcBorders>
              <w:top w:val="nil"/>
              <w:left w:val="nil"/>
              <w:bottom w:val="single" w:sz="4" w:space="0" w:color="auto"/>
              <w:right w:val="single" w:sz="4" w:space="0" w:color="auto"/>
            </w:tcBorders>
            <w:shd w:val="clear" w:color="000000" w:fill="FFFFFF"/>
            <w:noWrap/>
            <w:vAlign w:val="bottom"/>
            <w:hideMark/>
          </w:tcPr>
          <w:p w:rsidR="00E00A07" w:rsidRPr="00E00A07" w:rsidRDefault="00E00A07" w:rsidP="00DF179E">
            <w:pPr>
              <w:spacing w:after="0" w:line="240" w:lineRule="auto"/>
              <w:jc w:val="both"/>
              <w:rPr>
                <w:rFonts w:ascii="Times New Roman" w:eastAsia="Times New Roman" w:hAnsi="Times New Roman" w:cs="Times New Roman"/>
                <w:sz w:val="16"/>
                <w:szCs w:val="16"/>
              </w:rPr>
            </w:pPr>
            <w:r w:rsidRPr="00E00A07">
              <w:rPr>
                <w:rFonts w:ascii="Times New Roman" w:eastAsia="Times New Roman" w:hAnsi="Times New Roman" w:cs="Times New Roman"/>
                <w:sz w:val="16"/>
                <w:szCs w:val="16"/>
              </w:rPr>
              <w:t>60 641,4</w:t>
            </w:r>
          </w:p>
        </w:tc>
      </w:tr>
    </w:tbl>
    <w:p w:rsidR="00785B73" w:rsidRPr="00DF179E" w:rsidRDefault="00785B73" w:rsidP="00DF179E">
      <w:pPr>
        <w:spacing w:after="0" w:line="240" w:lineRule="auto"/>
        <w:rPr>
          <w:rFonts w:ascii="Times New Roman" w:eastAsia="Times New Roman" w:hAnsi="Times New Roman" w:cs="Times New Roman"/>
          <w:sz w:val="16"/>
          <w:szCs w:val="16"/>
        </w:rPr>
      </w:pPr>
    </w:p>
    <w:p w:rsidR="00DF179E" w:rsidRPr="00DF179E" w:rsidRDefault="00DF179E" w:rsidP="00DF179E">
      <w:pPr>
        <w:pStyle w:val="a3"/>
        <w:rPr>
          <w:b/>
          <w:color w:val="FF0000"/>
          <w:sz w:val="16"/>
          <w:szCs w:val="16"/>
        </w:rPr>
      </w:pPr>
      <w:r w:rsidRPr="00DF179E">
        <w:rPr>
          <w:b/>
          <w:noProof/>
          <w:sz w:val="16"/>
          <w:szCs w:val="16"/>
        </w:rPr>
        <w:drawing>
          <wp:inline distT="0" distB="0" distL="0" distR="0">
            <wp:extent cx="5715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DF179E" w:rsidRPr="00DF179E" w:rsidRDefault="00DF179E" w:rsidP="00DF179E">
      <w:pPr>
        <w:pStyle w:val="a3"/>
        <w:rPr>
          <w:b/>
          <w:sz w:val="16"/>
          <w:szCs w:val="16"/>
        </w:rPr>
      </w:pPr>
      <w:r w:rsidRPr="00DF179E">
        <w:rPr>
          <w:b/>
          <w:sz w:val="16"/>
          <w:szCs w:val="16"/>
        </w:rPr>
        <w:t xml:space="preserve">АДМИНИСТРАЦИЯ </w:t>
      </w:r>
    </w:p>
    <w:p w:rsidR="00DF179E" w:rsidRPr="00DF179E" w:rsidRDefault="00DF179E" w:rsidP="00DF179E">
      <w:pPr>
        <w:spacing w:after="0" w:line="240" w:lineRule="auto"/>
        <w:jc w:val="center"/>
        <w:rPr>
          <w:rFonts w:ascii="Times New Roman" w:hAnsi="Times New Roman" w:cs="Times New Roman"/>
          <w:b/>
          <w:sz w:val="16"/>
          <w:szCs w:val="16"/>
        </w:rPr>
      </w:pPr>
      <w:r w:rsidRPr="00DF179E">
        <w:rPr>
          <w:rFonts w:ascii="Times New Roman" w:hAnsi="Times New Roman" w:cs="Times New Roman"/>
          <w:b/>
          <w:sz w:val="16"/>
          <w:szCs w:val="16"/>
        </w:rPr>
        <w:t>СЕЛЬСКОГО ПОСЕЛЕНИЯ «ПУСТОЗЕРСКИЙ  СЕЛЬСОВЕТ»</w:t>
      </w:r>
    </w:p>
    <w:p w:rsidR="00DF179E" w:rsidRPr="00DF179E" w:rsidRDefault="00DF179E" w:rsidP="00DF179E">
      <w:pPr>
        <w:spacing w:after="0" w:line="240" w:lineRule="auto"/>
        <w:jc w:val="center"/>
        <w:rPr>
          <w:rFonts w:ascii="Times New Roman" w:hAnsi="Times New Roman" w:cs="Times New Roman"/>
          <w:b/>
          <w:sz w:val="16"/>
          <w:szCs w:val="16"/>
        </w:rPr>
      </w:pPr>
      <w:r w:rsidRPr="00DF179E">
        <w:rPr>
          <w:rFonts w:ascii="Times New Roman" w:hAnsi="Times New Roman" w:cs="Times New Roman"/>
          <w:b/>
          <w:sz w:val="16"/>
          <w:szCs w:val="16"/>
        </w:rPr>
        <w:t xml:space="preserve"> ЗАПОЛЯРНОГО РАЙОНА НЕНЕЦКОГО АВТОНОМНОГО ОКРУГА</w:t>
      </w:r>
    </w:p>
    <w:p w:rsidR="00DF179E" w:rsidRPr="00DF179E" w:rsidRDefault="00DF179E" w:rsidP="00DF179E">
      <w:pPr>
        <w:spacing w:after="0" w:line="240" w:lineRule="auto"/>
        <w:rPr>
          <w:rFonts w:ascii="Times New Roman" w:hAnsi="Times New Roman" w:cs="Times New Roman"/>
          <w:b/>
          <w:sz w:val="16"/>
          <w:szCs w:val="16"/>
        </w:rPr>
      </w:pPr>
    </w:p>
    <w:p w:rsidR="00DF179E" w:rsidRPr="00DF179E" w:rsidRDefault="00DF179E" w:rsidP="00DF179E">
      <w:pPr>
        <w:pStyle w:val="1"/>
        <w:rPr>
          <w:b w:val="0"/>
          <w:sz w:val="16"/>
          <w:szCs w:val="16"/>
        </w:rPr>
      </w:pPr>
      <w:r w:rsidRPr="00DF179E">
        <w:rPr>
          <w:sz w:val="16"/>
          <w:szCs w:val="16"/>
        </w:rPr>
        <w:t>П О С Т А Н О В Л Е Н И Е</w:t>
      </w:r>
    </w:p>
    <w:p w:rsidR="00DF179E" w:rsidRPr="00DF179E" w:rsidRDefault="00DF179E" w:rsidP="00DF179E">
      <w:pPr>
        <w:spacing w:after="0" w:line="240" w:lineRule="auto"/>
        <w:rPr>
          <w:rFonts w:ascii="Times New Roman" w:hAnsi="Times New Roman" w:cs="Times New Roman"/>
          <w:color w:val="FF0000"/>
          <w:sz w:val="16"/>
          <w:szCs w:val="16"/>
        </w:rPr>
      </w:pPr>
    </w:p>
    <w:p w:rsidR="00DF179E" w:rsidRPr="00DF179E" w:rsidRDefault="00DF179E" w:rsidP="00DF179E">
      <w:pPr>
        <w:spacing w:after="0" w:line="240" w:lineRule="auto"/>
        <w:rPr>
          <w:rFonts w:ascii="Times New Roman" w:hAnsi="Times New Roman" w:cs="Times New Roman"/>
          <w:color w:val="FF0000"/>
          <w:sz w:val="16"/>
          <w:szCs w:val="16"/>
        </w:rPr>
      </w:pPr>
    </w:p>
    <w:p w:rsidR="00DF179E" w:rsidRPr="00DF179E" w:rsidRDefault="00DF179E" w:rsidP="00DF179E">
      <w:pPr>
        <w:spacing w:after="0" w:line="240" w:lineRule="auto"/>
        <w:rPr>
          <w:rFonts w:ascii="Times New Roman" w:hAnsi="Times New Roman" w:cs="Times New Roman"/>
          <w:sz w:val="16"/>
          <w:szCs w:val="16"/>
        </w:rPr>
      </w:pPr>
    </w:p>
    <w:p w:rsidR="00DF179E" w:rsidRPr="00DF179E" w:rsidRDefault="00DF179E" w:rsidP="00DF179E">
      <w:pPr>
        <w:spacing w:after="0" w:line="240" w:lineRule="auto"/>
        <w:rPr>
          <w:rFonts w:ascii="Times New Roman" w:hAnsi="Times New Roman" w:cs="Times New Roman"/>
          <w:b/>
          <w:bCs/>
          <w:sz w:val="16"/>
          <w:szCs w:val="16"/>
          <w:u w:val="single"/>
        </w:rPr>
      </w:pPr>
      <w:r w:rsidRPr="00DF179E">
        <w:rPr>
          <w:rFonts w:ascii="Times New Roman" w:hAnsi="Times New Roman" w:cs="Times New Roman"/>
          <w:b/>
          <w:bCs/>
          <w:sz w:val="16"/>
          <w:szCs w:val="16"/>
          <w:u w:val="single"/>
        </w:rPr>
        <w:t>от  06.11.2024   № 63</w:t>
      </w:r>
    </w:p>
    <w:p w:rsidR="00DF179E" w:rsidRPr="00DF179E" w:rsidRDefault="00DF179E" w:rsidP="00DF179E">
      <w:pPr>
        <w:spacing w:after="0" w:line="240" w:lineRule="auto"/>
        <w:rPr>
          <w:rFonts w:ascii="Times New Roman" w:hAnsi="Times New Roman" w:cs="Times New Roman"/>
          <w:sz w:val="16"/>
          <w:szCs w:val="16"/>
        </w:rPr>
      </w:pPr>
      <w:r w:rsidRPr="00DF179E">
        <w:rPr>
          <w:rFonts w:ascii="Times New Roman" w:hAnsi="Times New Roman" w:cs="Times New Roman"/>
          <w:sz w:val="16"/>
          <w:szCs w:val="16"/>
        </w:rPr>
        <w:t xml:space="preserve">село  Оксино, </w:t>
      </w:r>
    </w:p>
    <w:p w:rsidR="00DF179E" w:rsidRPr="00DF179E" w:rsidRDefault="00DF179E" w:rsidP="00DF179E">
      <w:pPr>
        <w:spacing w:after="0" w:line="240" w:lineRule="auto"/>
        <w:rPr>
          <w:rFonts w:ascii="Times New Roman" w:hAnsi="Times New Roman" w:cs="Times New Roman"/>
          <w:sz w:val="16"/>
          <w:szCs w:val="16"/>
        </w:rPr>
      </w:pPr>
      <w:r w:rsidRPr="00DF179E">
        <w:rPr>
          <w:rFonts w:ascii="Times New Roman" w:hAnsi="Times New Roman" w:cs="Times New Roman"/>
          <w:sz w:val="16"/>
          <w:szCs w:val="16"/>
        </w:rPr>
        <w:t>Ненецкий автономный округ</w:t>
      </w:r>
    </w:p>
    <w:p w:rsidR="00DF179E" w:rsidRPr="00DF179E" w:rsidRDefault="00DF179E" w:rsidP="00DF179E">
      <w:pPr>
        <w:pStyle w:val="ConsPlusNormal"/>
        <w:widowControl/>
        <w:outlineLvl w:val="0"/>
        <w:rPr>
          <w:rFonts w:ascii="Times New Roman" w:hAnsi="Times New Roman" w:cs="Times New Roman"/>
          <w:sz w:val="16"/>
          <w:szCs w:val="16"/>
        </w:rPr>
      </w:pPr>
    </w:p>
    <w:p w:rsidR="00DF179E" w:rsidRPr="00DF179E" w:rsidRDefault="00DF179E" w:rsidP="00DF179E">
      <w:pPr>
        <w:pStyle w:val="ConsPlusNormal"/>
        <w:widowControl/>
        <w:outlineLvl w:val="0"/>
        <w:rPr>
          <w:rFonts w:ascii="Times New Roman" w:hAnsi="Times New Roman" w:cs="Times New Roman"/>
          <w:sz w:val="16"/>
          <w:szCs w:val="16"/>
        </w:rPr>
      </w:pPr>
    </w:p>
    <w:p w:rsidR="00DF179E" w:rsidRPr="00DF179E" w:rsidRDefault="00DF179E" w:rsidP="00DF179E">
      <w:pPr>
        <w:pStyle w:val="ConsPlusNormal"/>
        <w:widowControl/>
        <w:jc w:val="center"/>
        <w:outlineLvl w:val="0"/>
        <w:rPr>
          <w:rFonts w:ascii="Times New Roman" w:hAnsi="Times New Roman" w:cs="Times New Roman"/>
          <w:sz w:val="16"/>
          <w:szCs w:val="16"/>
        </w:rPr>
      </w:pPr>
      <w:r w:rsidRPr="00DF179E">
        <w:rPr>
          <w:rFonts w:ascii="Times New Roman" w:hAnsi="Times New Roman" w:cs="Times New Roman"/>
          <w:sz w:val="16"/>
          <w:szCs w:val="16"/>
        </w:rPr>
        <w:t>ОБ  УТВЕРЖДЕНИИ  ОСНОВНЫХ НАПРАВЛЕНИЙ  БЮДЖЕТНОЙ И НАЛОГОВОЙ  ПОЛИТИКИ</w:t>
      </w:r>
    </w:p>
    <w:p w:rsidR="00DF179E" w:rsidRPr="00DF179E" w:rsidRDefault="00DF179E" w:rsidP="00DF179E">
      <w:pPr>
        <w:pStyle w:val="ConsPlusNormal"/>
        <w:widowControl/>
        <w:jc w:val="center"/>
        <w:outlineLvl w:val="0"/>
        <w:rPr>
          <w:rFonts w:ascii="Times New Roman" w:hAnsi="Times New Roman" w:cs="Times New Roman"/>
          <w:sz w:val="16"/>
          <w:szCs w:val="16"/>
        </w:rPr>
      </w:pPr>
      <w:r w:rsidRPr="00DF179E">
        <w:rPr>
          <w:rFonts w:ascii="Times New Roman" w:hAnsi="Times New Roman" w:cs="Times New Roman"/>
          <w:sz w:val="16"/>
          <w:szCs w:val="16"/>
        </w:rPr>
        <w:t>СЕЛЬСКОГО ПОСЕЛЕНИЯ «ПУСТОЗЕРСКИЙ СЕЛЬСОВЕТ» ЗАПОЛЯРНОГО РАЙОНА</w:t>
      </w:r>
    </w:p>
    <w:p w:rsidR="00DF179E" w:rsidRPr="00DF179E" w:rsidRDefault="00DF179E" w:rsidP="00DF179E">
      <w:pPr>
        <w:pStyle w:val="ConsPlusNormal"/>
        <w:widowControl/>
        <w:jc w:val="center"/>
        <w:outlineLvl w:val="0"/>
        <w:rPr>
          <w:rFonts w:ascii="Times New Roman" w:hAnsi="Times New Roman" w:cs="Times New Roman"/>
          <w:sz w:val="16"/>
          <w:szCs w:val="16"/>
        </w:rPr>
      </w:pPr>
      <w:r w:rsidRPr="00DF179E">
        <w:rPr>
          <w:rFonts w:ascii="Times New Roman" w:hAnsi="Times New Roman" w:cs="Times New Roman"/>
          <w:sz w:val="16"/>
          <w:szCs w:val="16"/>
        </w:rPr>
        <w:t>НЕНЕЦКОГО АВТОНОМНОГО ОКРУГА НА 2025 ГОД</w:t>
      </w:r>
    </w:p>
    <w:p w:rsidR="00DF179E" w:rsidRPr="00DF179E" w:rsidRDefault="00DF179E" w:rsidP="00DF179E">
      <w:pPr>
        <w:spacing w:after="0" w:line="240" w:lineRule="auto"/>
        <w:rPr>
          <w:rFonts w:ascii="Times New Roman" w:hAnsi="Times New Roman" w:cs="Times New Roman"/>
          <w:sz w:val="16"/>
          <w:szCs w:val="16"/>
        </w:rPr>
      </w:pPr>
    </w:p>
    <w:p w:rsidR="00DF179E" w:rsidRPr="00DF179E" w:rsidRDefault="00DF179E" w:rsidP="00DF179E">
      <w:pPr>
        <w:spacing w:after="0" w:line="240" w:lineRule="auto"/>
        <w:rPr>
          <w:rFonts w:ascii="Times New Roman" w:hAnsi="Times New Roman" w:cs="Times New Roman"/>
          <w:sz w:val="16"/>
          <w:szCs w:val="16"/>
        </w:rPr>
      </w:pPr>
    </w:p>
    <w:p w:rsidR="00DF179E" w:rsidRPr="00DF179E" w:rsidRDefault="00DF179E" w:rsidP="00DF179E">
      <w:pPr>
        <w:pStyle w:val="1"/>
        <w:rPr>
          <w:sz w:val="16"/>
          <w:szCs w:val="16"/>
        </w:rPr>
      </w:pPr>
      <w:r w:rsidRPr="00DF179E">
        <w:rPr>
          <w:sz w:val="16"/>
          <w:szCs w:val="16"/>
        </w:rPr>
        <w:t xml:space="preserve">             </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sz w:val="16"/>
          <w:szCs w:val="16"/>
        </w:rPr>
      </w:pP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sz w:val="16"/>
          <w:szCs w:val="16"/>
        </w:rPr>
      </w:pPr>
    </w:p>
    <w:p w:rsidR="00DF179E" w:rsidRPr="00DF179E" w:rsidRDefault="00DF179E" w:rsidP="00DF179E">
      <w:pPr>
        <w:pStyle w:val="ConsPlusNormal"/>
        <w:widowControl/>
        <w:jc w:val="both"/>
        <w:rPr>
          <w:rFonts w:ascii="Times New Roman" w:hAnsi="Times New Roman" w:cs="Times New Roman"/>
          <w:sz w:val="16"/>
          <w:szCs w:val="16"/>
        </w:rPr>
      </w:pPr>
      <w:r w:rsidRPr="00DF179E">
        <w:rPr>
          <w:rFonts w:ascii="Times New Roman" w:hAnsi="Times New Roman" w:cs="Times New Roman"/>
          <w:sz w:val="16"/>
          <w:szCs w:val="16"/>
        </w:rPr>
        <w:t xml:space="preserve">      В соответствии со статьей 172 Бюджетного кодекса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Администрация Сельского поселения «Пустозерский сельсовет» Заполярного района Ненецкого  автономного  округа  ПОСТАНОВЛЯЕТ:</w:t>
      </w:r>
    </w:p>
    <w:p w:rsidR="00DF179E" w:rsidRPr="00DF179E" w:rsidRDefault="00DF179E" w:rsidP="00DF179E">
      <w:pPr>
        <w:pStyle w:val="ConsPlusNormal"/>
        <w:widowControl/>
        <w:ind w:firstLine="540"/>
        <w:jc w:val="both"/>
        <w:rPr>
          <w:rFonts w:ascii="Times New Roman" w:hAnsi="Times New Roman" w:cs="Times New Roman"/>
          <w:sz w:val="16"/>
          <w:szCs w:val="16"/>
        </w:rPr>
      </w:pP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sz w:val="16"/>
          <w:szCs w:val="16"/>
        </w:rPr>
      </w:pPr>
      <w:r w:rsidRPr="00DF179E">
        <w:rPr>
          <w:rFonts w:ascii="Times New Roman" w:hAnsi="Times New Roman" w:cs="Times New Roman"/>
          <w:sz w:val="16"/>
          <w:szCs w:val="16"/>
        </w:rPr>
        <w:t>1. Утвердить прилагаемые Основные направления бюджетной и налоговой политики Сельского поселения «Пустозерский сельсовет» Заполярного района Ненецкого автономного округа на 2025 год.</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sz w:val="16"/>
          <w:szCs w:val="16"/>
        </w:rPr>
      </w:pPr>
    </w:p>
    <w:p w:rsidR="00DF179E" w:rsidRPr="00DF179E" w:rsidRDefault="00DF179E" w:rsidP="00DF179E">
      <w:pPr>
        <w:spacing w:after="0" w:line="240" w:lineRule="auto"/>
        <w:ind w:firstLine="720"/>
        <w:jc w:val="both"/>
        <w:rPr>
          <w:rFonts w:ascii="Times New Roman" w:hAnsi="Times New Roman" w:cs="Times New Roman"/>
          <w:sz w:val="16"/>
          <w:szCs w:val="16"/>
        </w:rPr>
      </w:pPr>
      <w:r w:rsidRPr="00DF179E">
        <w:rPr>
          <w:rFonts w:ascii="Times New Roman" w:hAnsi="Times New Roman" w:cs="Times New Roman"/>
          <w:sz w:val="16"/>
          <w:szCs w:val="16"/>
        </w:rPr>
        <w:t>2. Настоящее Постановление вступает в силу после его подписания и подлежит официальному опубликованию (обнародованию).</w:t>
      </w:r>
    </w:p>
    <w:p w:rsidR="00DF179E" w:rsidRPr="00DF179E" w:rsidRDefault="00DF179E" w:rsidP="00DF179E">
      <w:pPr>
        <w:pStyle w:val="ConsPlusNormal"/>
        <w:widowControl/>
        <w:jc w:val="both"/>
        <w:rPr>
          <w:rFonts w:ascii="Times New Roman" w:hAnsi="Times New Roman" w:cs="Times New Roman"/>
          <w:sz w:val="16"/>
          <w:szCs w:val="16"/>
        </w:rPr>
      </w:pPr>
    </w:p>
    <w:p w:rsidR="00DF179E" w:rsidRPr="00DF179E" w:rsidRDefault="00DF179E" w:rsidP="00DF179E">
      <w:pPr>
        <w:pStyle w:val="a3"/>
        <w:jc w:val="both"/>
        <w:rPr>
          <w:sz w:val="16"/>
          <w:szCs w:val="16"/>
        </w:rPr>
      </w:pPr>
      <w:r w:rsidRPr="00DF179E">
        <w:rPr>
          <w:sz w:val="16"/>
          <w:szCs w:val="16"/>
        </w:rPr>
        <w:t xml:space="preserve">Глава Сельского поселения                                                     </w:t>
      </w:r>
    </w:p>
    <w:p w:rsidR="00DF179E" w:rsidRPr="00DF179E" w:rsidRDefault="00DF179E" w:rsidP="00DF179E">
      <w:pPr>
        <w:pStyle w:val="a3"/>
        <w:jc w:val="both"/>
        <w:rPr>
          <w:sz w:val="16"/>
          <w:szCs w:val="16"/>
        </w:rPr>
      </w:pPr>
      <w:r w:rsidRPr="00DF179E">
        <w:rPr>
          <w:sz w:val="16"/>
          <w:szCs w:val="16"/>
        </w:rPr>
        <w:t>«Пустозерский сельсовет» ЗР НАО                                                             С.М.Макарова</w:t>
      </w:r>
    </w:p>
    <w:p w:rsidR="00DF179E" w:rsidRPr="00DF179E" w:rsidRDefault="00DF179E" w:rsidP="00DF179E">
      <w:pPr>
        <w:pStyle w:val="a3"/>
        <w:jc w:val="both"/>
        <w:rPr>
          <w:b/>
          <w:bCs/>
          <w:sz w:val="16"/>
          <w:szCs w:val="16"/>
        </w:rPr>
      </w:pPr>
    </w:p>
    <w:p w:rsidR="00DF179E" w:rsidRPr="00DF179E" w:rsidRDefault="00DF179E" w:rsidP="00DF179E">
      <w:pPr>
        <w:autoSpaceDE w:val="0"/>
        <w:autoSpaceDN w:val="0"/>
        <w:adjustRightInd w:val="0"/>
        <w:spacing w:after="0" w:line="240" w:lineRule="auto"/>
        <w:outlineLvl w:val="0"/>
        <w:rPr>
          <w:rFonts w:ascii="Times New Roman" w:hAnsi="Times New Roman" w:cs="Times New Roman"/>
          <w:sz w:val="16"/>
          <w:szCs w:val="16"/>
        </w:rPr>
      </w:pPr>
    </w:p>
    <w:p w:rsidR="00DF179E" w:rsidRPr="00DF179E" w:rsidRDefault="00DF179E" w:rsidP="00DF179E">
      <w:pPr>
        <w:autoSpaceDE w:val="0"/>
        <w:autoSpaceDN w:val="0"/>
        <w:adjustRightInd w:val="0"/>
        <w:spacing w:after="0" w:line="240" w:lineRule="auto"/>
        <w:jc w:val="right"/>
        <w:outlineLvl w:val="0"/>
        <w:rPr>
          <w:rFonts w:ascii="Times New Roman" w:hAnsi="Times New Roman" w:cs="Times New Roman"/>
          <w:sz w:val="16"/>
          <w:szCs w:val="16"/>
        </w:rPr>
      </w:pPr>
      <w:r w:rsidRPr="00DF179E">
        <w:rPr>
          <w:rFonts w:ascii="Times New Roman" w:hAnsi="Times New Roman" w:cs="Times New Roman"/>
          <w:sz w:val="16"/>
          <w:szCs w:val="16"/>
        </w:rPr>
        <w:t xml:space="preserve">                                                                                                                                                               Приложение</w:t>
      </w:r>
    </w:p>
    <w:p w:rsidR="00DF179E" w:rsidRPr="00DF179E" w:rsidRDefault="00DF179E" w:rsidP="00DF179E">
      <w:pPr>
        <w:autoSpaceDE w:val="0"/>
        <w:autoSpaceDN w:val="0"/>
        <w:adjustRightInd w:val="0"/>
        <w:spacing w:after="0" w:line="240" w:lineRule="auto"/>
        <w:jc w:val="right"/>
        <w:rPr>
          <w:rFonts w:ascii="Times New Roman" w:hAnsi="Times New Roman" w:cs="Times New Roman"/>
          <w:sz w:val="16"/>
          <w:szCs w:val="16"/>
        </w:rPr>
      </w:pPr>
      <w:r w:rsidRPr="00DF179E">
        <w:rPr>
          <w:rFonts w:ascii="Times New Roman" w:hAnsi="Times New Roman" w:cs="Times New Roman"/>
          <w:sz w:val="16"/>
          <w:szCs w:val="16"/>
        </w:rPr>
        <w:t xml:space="preserve">                                                                                            к   Постановлению Администрации</w:t>
      </w:r>
    </w:p>
    <w:p w:rsidR="00DF179E" w:rsidRPr="00DF179E" w:rsidRDefault="00DF179E" w:rsidP="00DF179E">
      <w:pPr>
        <w:autoSpaceDE w:val="0"/>
        <w:autoSpaceDN w:val="0"/>
        <w:adjustRightInd w:val="0"/>
        <w:spacing w:after="0" w:line="240" w:lineRule="auto"/>
        <w:jc w:val="right"/>
        <w:rPr>
          <w:rFonts w:ascii="Times New Roman" w:hAnsi="Times New Roman" w:cs="Times New Roman"/>
          <w:sz w:val="16"/>
          <w:szCs w:val="16"/>
        </w:rPr>
      </w:pPr>
      <w:r w:rsidRPr="00DF179E">
        <w:rPr>
          <w:rFonts w:ascii="Times New Roman" w:hAnsi="Times New Roman" w:cs="Times New Roman"/>
          <w:sz w:val="16"/>
          <w:szCs w:val="16"/>
        </w:rPr>
        <w:t xml:space="preserve">Сельского поселения </w:t>
      </w:r>
    </w:p>
    <w:p w:rsidR="00DF179E" w:rsidRPr="00DF179E" w:rsidRDefault="00DF179E" w:rsidP="00DF179E">
      <w:pPr>
        <w:autoSpaceDE w:val="0"/>
        <w:autoSpaceDN w:val="0"/>
        <w:adjustRightInd w:val="0"/>
        <w:spacing w:after="0" w:line="240" w:lineRule="auto"/>
        <w:jc w:val="right"/>
        <w:rPr>
          <w:rFonts w:ascii="Times New Roman" w:hAnsi="Times New Roman" w:cs="Times New Roman"/>
          <w:sz w:val="16"/>
          <w:szCs w:val="16"/>
        </w:rPr>
      </w:pPr>
      <w:r w:rsidRPr="00DF179E">
        <w:rPr>
          <w:rFonts w:ascii="Times New Roman" w:hAnsi="Times New Roman" w:cs="Times New Roman"/>
          <w:sz w:val="16"/>
          <w:szCs w:val="16"/>
        </w:rPr>
        <w:t>«Пустозерский сельсовет» ЗР НАО</w:t>
      </w:r>
    </w:p>
    <w:p w:rsidR="00DF179E" w:rsidRPr="00DF179E" w:rsidRDefault="00DF179E" w:rsidP="00DF179E">
      <w:pPr>
        <w:autoSpaceDE w:val="0"/>
        <w:autoSpaceDN w:val="0"/>
        <w:adjustRightInd w:val="0"/>
        <w:spacing w:after="0" w:line="240" w:lineRule="auto"/>
        <w:jc w:val="right"/>
        <w:rPr>
          <w:rFonts w:ascii="Times New Roman" w:hAnsi="Times New Roman" w:cs="Times New Roman"/>
          <w:sz w:val="16"/>
          <w:szCs w:val="16"/>
        </w:rPr>
      </w:pPr>
      <w:r w:rsidRPr="00DF179E">
        <w:rPr>
          <w:rFonts w:ascii="Times New Roman" w:hAnsi="Times New Roman" w:cs="Times New Roman"/>
          <w:sz w:val="16"/>
          <w:szCs w:val="16"/>
        </w:rPr>
        <w:t xml:space="preserve">                                                                       от 06.11.2024  № 63</w:t>
      </w:r>
    </w:p>
    <w:p w:rsidR="00DF179E" w:rsidRPr="00DF179E" w:rsidRDefault="00DF179E" w:rsidP="00DF179E">
      <w:pPr>
        <w:spacing w:after="0" w:line="240" w:lineRule="auto"/>
        <w:rPr>
          <w:rFonts w:ascii="Times New Roman" w:hAnsi="Times New Roman" w:cs="Times New Roman"/>
          <w:sz w:val="16"/>
          <w:szCs w:val="16"/>
        </w:rPr>
      </w:pPr>
    </w:p>
    <w:p w:rsidR="00DF179E" w:rsidRPr="00DF179E" w:rsidRDefault="00DF179E" w:rsidP="00DF179E">
      <w:pPr>
        <w:autoSpaceDE w:val="0"/>
        <w:autoSpaceDN w:val="0"/>
        <w:adjustRightInd w:val="0"/>
        <w:spacing w:after="0" w:line="240" w:lineRule="auto"/>
        <w:jc w:val="center"/>
        <w:outlineLvl w:val="0"/>
        <w:rPr>
          <w:rFonts w:ascii="Times New Roman" w:hAnsi="Times New Roman" w:cs="Times New Roman"/>
          <w:b/>
          <w:color w:val="FF0000"/>
          <w:sz w:val="16"/>
          <w:szCs w:val="16"/>
        </w:rPr>
      </w:pPr>
      <w:r w:rsidRPr="00DF179E">
        <w:rPr>
          <w:rFonts w:ascii="Times New Roman" w:hAnsi="Times New Roman" w:cs="Times New Roman"/>
          <w:b/>
          <w:sz w:val="16"/>
          <w:szCs w:val="16"/>
        </w:rPr>
        <w:t>Основные направления бюджетной и налоговой политики</w:t>
      </w:r>
    </w:p>
    <w:p w:rsidR="00DF179E" w:rsidRPr="00DF179E" w:rsidRDefault="00DF179E" w:rsidP="00DF179E">
      <w:pPr>
        <w:pStyle w:val="ConsPlusTitle"/>
        <w:widowControl/>
        <w:jc w:val="center"/>
        <w:rPr>
          <w:rFonts w:ascii="Times New Roman" w:hAnsi="Times New Roman" w:cs="Times New Roman"/>
          <w:sz w:val="16"/>
          <w:szCs w:val="16"/>
        </w:rPr>
      </w:pPr>
      <w:r w:rsidRPr="00DF179E">
        <w:rPr>
          <w:rFonts w:ascii="Times New Roman" w:hAnsi="Times New Roman" w:cs="Times New Roman"/>
          <w:sz w:val="16"/>
          <w:szCs w:val="16"/>
        </w:rPr>
        <w:t>Сельского поселения «Пустозерский сельсовет» Заполярного района</w:t>
      </w:r>
    </w:p>
    <w:p w:rsidR="00DF179E" w:rsidRPr="00DF179E" w:rsidRDefault="00DF179E" w:rsidP="00DF179E">
      <w:pPr>
        <w:pStyle w:val="ConsPlusTitle"/>
        <w:widowControl/>
        <w:jc w:val="center"/>
        <w:rPr>
          <w:rFonts w:ascii="Times New Roman" w:hAnsi="Times New Roman" w:cs="Times New Roman"/>
          <w:sz w:val="16"/>
          <w:szCs w:val="16"/>
        </w:rPr>
      </w:pPr>
      <w:r w:rsidRPr="00DF179E">
        <w:rPr>
          <w:rFonts w:ascii="Times New Roman" w:hAnsi="Times New Roman" w:cs="Times New Roman"/>
          <w:sz w:val="16"/>
          <w:szCs w:val="16"/>
        </w:rPr>
        <w:t>Ненецкого автономного округа на  2025 год</w:t>
      </w:r>
    </w:p>
    <w:p w:rsidR="00DF179E" w:rsidRPr="00DF179E" w:rsidRDefault="00DF179E" w:rsidP="00DF179E">
      <w:pPr>
        <w:autoSpaceDE w:val="0"/>
        <w:autoSpaceDN w:val="0"/>
        <w:adjustRightInd w:val="0"/>
        <w:spacing w:after="0" w:line="240" w:lineRule="auto"/>
        <w:rPr>
          <w:rFonts w:ascii="Times New Roman" w:hAnsi="Times New Roman" w:cs="Times New Roman"/>
          <w:sz w:val="16"/>
          <w:szCs w:val="16"/>
        </w:rPr>
      </w:pPr>
    </w:p>
    <w:p w:rsidR="00DF179E" w:rsidRPr="00DF179E" w:rsidRDefault="00DF179E" w:rsidP="00DF179E">
      <w:pPr>
        <w:pStyle w:val="aa"/>
        <w:spacing w:before="0" w:beforeAutospacing="0" w:after="0" w:afterAutospacing="0"/>
        <w:jc w:val="center"/>
        <w:rPr>
          <w:sz w:val="16"/>
          <w:szCs w:val="16"/>
        </w:rPr>
      </w:pPr>
      <w:r w:rsidRPr="00DF179E">
        <w:rPr>
          <w:sz w:val="16"/>
          <w:szCs w:val="16"/>
        </w:rPr>
        <w:t>Общие положения</w:t>
      </w:r>
    </w:p>
    <w:p w:rsidR="00DF179E" w:rsidRPr="00DF179E" w:rsidRDefault="00DF179E" w:rsidP="00DF179E">
      <w:pPr>
        <w:pStyle w:val="aa"/>
        <w:spacing w:before="0" w:beforeAutospacing="0" w:after="0" w:afterAutospacing="0"/>
        <w:jc w:val="center"/>
        <w:rPr>
          <w:sz w:val="16"/>
          <w:szCs w:val="16"/>
        </w:rPr>
      </w:pP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sz w:val="16"/>
          <w:szCs w:val="16"/>
        </w:rPr>
      </w:pPr>
      <w:r w:rsidRPr="00DF179E">
        <w:rPr>
          <w:rFonts w:ascii="Times New Roman" w:hAnsi="Times New Roman" w:cs="Times New Roman"/>
          <w:sz w:val="16"/>
          <w:szCs w:val="16"/>
        </w:rPr>
        <w:t>1. Основные направления бюджетной и налоговой политики Сельского поселения «Пустозерский сельсовет» Заполярного района Ненецкого автономного округа  на 2025 год (далее – основные направления бюджетной и налоговой политики) разработаны в соответствии</w:t>
      </w:r>
      <w:r w:rsidRPr="00DF179E">
        <w:rPr>
          <w:rFonts w:ascii="Times New Roman" w:hAnsi="Times New Roman" w:cs="Times New Roman"/>
          <w:sz w:val="16"/>
          <w:szCs w:val="16"/>
          <w:lang w:eastAsia="en-US"/>
        </w:rPr>
        <w:t xml:space="preserve"> с требованиями статьи 172 Бюджетного кодекса Российской Федерации</w:t>
      </w:r>
      <w:r w:rsidRPr="00DF179E">
        <w:rPr>
          <w:rFonts w:ascii="Times New Roman" w:hAnsi="Times New Roman" w:cs="Times New Roman"/>
          <w:sz w:val="16"/>
          <w:szCs w:val="16"/>
        </w:rPr>
        <w:t>, Положением «О бюджетном  процессе в муниципальном образовании «Пустозерский сельсовет» Ненецкого автономного округа,  утвержденным  Советом  депутатов муниципального образования «Пустозерский  сельсовет» Ненецкого автономного округа от 11.03.2014 № 3.</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sz w:val="16"/>
          <w:szCs w:val="16"/>
        </w:rPr>
      </w:pPr>
      <w:r w:rsidRPr="00DF179E">
        <w:rPr>
          <w:rFonts w:ascii="Times New Roman" w:hAnsi="Times New Roman" w:cs="Times New Roman"/>
          <w:color w:val="000000" w:themeColor="text1"/>
          <w:sz w:val="16"/>
          <w:szCs w:val="16"/>
        </w:rPr>
        <w:t>2.</w:t>
      </w:r>
      <w:r w:rsidRPr="00DF179E">
        <w:rPr>
          <w:rFonts w:ascii="Times New Roman" w:hAnsi="Times New Roman" w:cs="Times New Roman"/>
          <w:b/>
          <w:color w:val="000000" w:themeColor="text1"/>
          <w:sz w:val="16"/>
          <w:szCs w:val="16"/>
        </w:rPr>
        <w:t xml:space="preserve"> </w:t>
      </w:r>
      <w:r w:rsidRPr="00DF179E">
        <w:rPr>
          <w:rFonts w:ascii="Times New Roman" w:hAnsi="Times New Roman" w:cs="Times New Roman"/>
          <w:color w:val="000000" w:themeColor="text1"/>
          <w:sz w:val="16"/>
          <w:szCs w:val="16"/>
        </w:rPr>
        <w:t>Основные направления  бюджетной  и налоговой политики на 2025 год содержат основные цели, задачи и приоритеты бюджетной и налоговой политики Сельского поселения «Пустозерский сельсовет</w:t>
      </w:r>
      <w:r w:rsidRPr="00DF179E">
        <w:rPr>
          <w:rFonts w:ascii="Times New Roman" w:hAnsi="Times New Roman" w:cs="Times New Roman"/>
          <w:b/>
          <w:color w:val="000000" w:themeColor="text1"/>
          <w:sz w:val="16"/>
          <w:szCs w:val="16"/>
        </w:rPr>
        <w:t xml:space="preserve">» </w:t>
      </w:r>
      <w:r w:rsidRPr="00DF179E">
        <w:rPr>
          <w:rFonts w:ascii="Times New Roman" w:hAnsi="Times New Roman" w:cs="Times New Roman"/>
          <w:color w:val="000000" w:themeColor="text1"/>
          <w:sz w:val="16"/>
          <w:szCs w:val="16"/>
        </w:rPr>
        <w:t>Заполярного района</w:t>
      </w:r>
      <w:r w:rsidRPr="00DF179E">
        <w:rPr>
          <w:rFonts w:ascii="Times New Roman" w:hAnsi="Times New Roman" w:cs="Times New Roman"/>
          <w:b/>
          <w:color w:val="000000" w:themeColor="text1"/>
          <w:sz w:val="16"/>
          <w:szCs w:val="16"/>
        </w:rPr>
        <w:t xml:space="preserve"> </w:t>
      </w:r>
      <w:r w:rsidRPr="00DF179E">
        <w:rPr>
          <w:rFonts w:ascii="Times New Roman" w:hAnsi="Times New Roman" w:cs="Times New Roman"/>
          <w:color w:val="000000" w:themeColor="text1"/>
          <w:sz w:val="16"/>
          <w:szCs w:val="16"/>
        </w:rPr>
        <w:t>Ненецкого автономного округа на предстоящий период в сфере формирования доходного потенциала, расходования бюджетных средств, межбюджетных отношений и контроля за использованием бюджетных средств с учетом экономической ситуации 2025 года.</w:t>
      </w:r>
    </w:p>
    <w:p w:rsidR="00DF179E" w:rsidRPr="00DF179E" w:rsidRDefault="00DF179E" w:rsidP="00DF179E">
      <w:pPr>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3. Проект местного бюджета  на 2025 год будет сформирован на основе федерального, окружного законодательства, нормативных правовых актов Сельского поселения. При проведении бюджетной и налоговой политики приоритетами являются: сохранение и развитие доходных источников местного бюджета, повышение эффективности расходов местного бюджета, повышение ответственности за нарушение бюджетного законодательства. </w:t>
      </w:r>
    </w:p>
    <w:p w:rsidR="00DF179E" w:rsidRPr="00DF179E" w:rsidRDefault="00DF179E" w:rsidP="00DF179E">
      <w:pPr>
        <w:pStyle w:val="25"/>
        <w:spacing w:after="0" w:line="240" w:lineRule="auto"/>
        <w:ind w:firstLine="708"/>
        <w:jc w:val="both"/>
        <w:rPr>
          <w:rFonts w:ascii="Times New Roman" w:hAnsi="Times New Roman" w:cs="Times New Roman"/>
          <w:b/>
          <w:color w:val="000000" w:themeColor="text1"/>
          <w:sz w:val="16"/>
          <w:szCs w:val="16"/>
        </w:rPr>
      </w:pPr>
    </w:p>
    <w:p w:rsidR="00DF179E" w:rsidRPr="00DF179E" w:rsidRDefault="00DF179E" w:rsidP="00DF179E">
      <w:pPr>
        <w:autoSpaceDE w:val="0"/>
        <w:autoSpaceDN w:val="0"/>
        <w:adjustRightInd w:val="0"/>
        <w:spacing w:after="0" w:line="240" w:lineRule="auto"/>
        <w:jc w:val="center"/>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Основные направления бюджетной политики</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p>
    <w:p w:rsidR="00DF179E" w:rsidRPr="00DF179E" w:rsidRDefault="00DF179E" w:rsidP="00DF179E">
      <w:pPr>
        <w:autoSpaceDE w:val="0"/>
        <w:autoSpaceDN w:val="0"/>
        <w:adjustRightInd w:val="0"/>
        <w:spacing w:after="0" w:line="240" w:lineRule="auto"/>
        <w:ind w:firstLine="72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4. Бюджетная политика должна быть направлена на обеспечение социально-экономического развития Сельского поселения с учетом текущей экономической ситуации. </w:t>
      </w:r>
    </w:p>
    <w:p w:rsidR="00DF179E" w:rsidRPr="00DF179E" w:rsidRDefault="00DF179E" w:rsidP="00DF179E">
      <w:pPr>
        <w:autoSpaceDE w:val="0"/>
        <w:autoSpaceDN w:val="0"/>
        <w:adjustRightInd w:val="0"/>
        <w:spacing w:after="0" w:line="240" w:lineRule="auto"/>
        <w:ind w:firstLine="720"/>
        <w:jc w:val="both"/>
        <w:rPr>
          <w:rFonts w:ascii="Times New Roman" w:hAnsi="Times New Roman" w:cs="Times New Roman"/>
          <w:sz w:val="16"/>
          <w:szCs w:val="16"/>
        </w:rPr>
      </w:pPr>
      <w:r w:rsidRPr="00DF179E">
        <w:rPr>
          <w:rFonts w:ascii="Times New Roman" w:hAnsi="Times New Roman" w:cs="Times New Roman"/>
          <w:sz w:val="16"/>
          <w:szCs w:val="16"/>
        </w:rPr>
        <w:t>Планирование и исполнение местного бюджета осуществляется исходя из необходимости обеспечения первоочередных расходов: публичных нормативных обязательств сельского поселения, выплаты заработной платы работникам, финансируемых из местного бюджета, перечисление страховых взносов, а также расходов, связанных с функционированием систем жизнеобеспечения населения сельского поселения.</w:t>
      </w: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sz w:val="16"/>
          <w:szCs w:val="16"/>
        </w:rPr>
      </w:pPr>
      <w:r w:rsidRPr="00DF179E">
        <w:rPr>
          <w:rFonts w:ascii="Times New Roman" w:hAnsi="Times New Roman" w:cs="Times New Roman"/>
          <w:color w:val="000000"/>
          <w:sz w:val="16"/>
          <w:szCs w:val="16"/>
        </w:rPr>
        <w:t xml:space="preserve">            Реализация  бюджетной политики Сельского поселения будет осуществляться по следующим основным направлениям:</w:t>
      </w: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sz w:val="16"/>
          <w:szCs w:val="16"/>
        </w:rPr>
      </w:pPr>
      <w:r w:rsidRPr="00DF179E">
        <w:rPr>
          <w:rFonts w:ascii="Times New Roman" w:hAnsi="Times New Roman" w:cs="Times New Roman"/>
          <w:color w:val="000000"/>
          <w:sz w:val="16"/>
          <w:szCs w:val="16"/>
        </w:rPr>
        <w:tab/>
        <w:t>- планирование и осуществление бюджетных расходов с учетом возможностей доходной базы местного бюджета;</w:t>
      </w: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sz w:val="16"/>
          <w:szCs w:val="16"/>
        </w:rPr>
      </w:pPr>
      <w:r w:rsidRPr="00DF179E">
        <w:rPr>
          <w:rFonts w:ascii="Times New Roman" w:hAnsi="Times New Roman" w:cs="Times New Roman"/>
          <w:color w:val="000000"/>
          <w:sz w:val="16"/>
          <w:szCs w:val="16"/>
        </w:rPr>
        <w:tab/>
        <w:t>- повышение эффективности бюджетных расходов, формирование бюджетных параметров исходя из необходимости безусловного исполнения действующих расходных обязательств, в том числе с учетом их оптимизации и эффективности исполнения, осуществления взвешенного подхода к принятию новых расходных обязательств и сокращения неэффективных бюджетных расходов;</w:t>
      </w:r>
    </w:p>
    <w:p w:rsidR="00DF179E" w:rsidRPr="00DF179E" w:rsidRDefault="00DF179E" w:rsidP="00DF179E">
      <w:pPr>
        <w:pStyle w:val="af5"/>
        <w:autoSpaceDE w:val="0"/>
        <w:autoSpaceDN w:val="0"/>
        <w:adjustRightInd w:val="0"/>
        <w:spacing w:after="0" w:line="240" w:lineRule="auto"/>
        <w:ind w:left="0" w:firstLine="709"/>
        <w:jc w:val="both"/>
        <w:rPr>
          <w:rFonts w:ascii="Times New Roman" w:hAnsi="Times New Roman" w:cs="Times New Roman"/>
          <w:sz w:val="16"/>
          <w:szCs w:val="16"/>
        </w:rPr>
      </w:pPr>
      <w:r w:rsidRPr="00DF179E">
        <w:rPr>
          <w:rFonts w:ascii="Times New Roman" w:hAnsi="Times New Roman" w:cs="Times New Roman"/>
          <w:sz w:val="16"/>
          <w:szCs w:val="16"/>
        </w:rPr>
        <w:t>- недопущение кредиторской задолженности по заработной плате работникам бюджетной сферы, социальным выплатам в рамках исполнения публично-нормативных обязательств;</w:t>
      </w:r>
    </w:p>
    <w:p w:rsidR="00DF179E" w:rsidRPr="00DF179E" w:rsidRDefault="00DF179E" w:rsidP="00DF179E">
      <w:pPr>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sz w:val="16"/>
          <w:szCs w:val="16"/>
        </w:rPr>
        <w:t xml:space="preserve">           </w:t>
      </w:r>
      <w:r w:rsidRPr="00DF179E">
        <w:rPr>
          <w:rFonts w:ascii="Times New Roman" w:hAnsi="Times New Roman" w:cs="Times New Roman"/>
          <w:color w:val="000000" w:themeColor="text1"/>
          <w:sz w:val="16"/>
          <w:szCs w:val="16"/>
        </w:rPr>
        <w:t xml:space="preserve">-  обеспечение доступности и повышения качества муниципальных услуг. </w:t>
      </w:r>
    </w:p>
    <w:p w:rsidR="00DF179E" w:rsidRPr="00DF179E" w:rsidRDefault="00DF179E" w:rsidP="00DF179E">
      <w:pPr>
        <w:spacing w:after="0" w:line="240" w:lineRule="auto"/>
        <w:ind w:firstLine="708"/>
        <w:jc w:val="both"/>
        <w:rPr>
          <w:rFonts w:ascii="Times New Roman" w:hAnsi="Times New Roman" w:cs="Times New Roman"/>
          <w:sz w:val="16"/>
          <w:szCs w:val="16"/>
        </w:rPr>
      </w:pPr>
      <w:r w:rsidRPr="00DF179E">
        <w:rPr>
          <w:rFonts w:ascii="Times New Roman" w:hAnsi="Times New Roman" w:cs="Times New Roman"/>
          <w:sz w:val="16"/>
          <w:szCs w:val="16"/>
        </w:rPr>
        <w:t xml:space="preserve">- повышение эффективности функционирования контрактной системы в части совершенствования системы организации закупок товаров, работ, услуг для обеспечения муниципальных нужд; </w:t>
      </w:r>
    </w:p>
    <w:p w:rsidR="00DF179E" w:rsidRPr="00DF179E" w:rsidRDefault="00DF179E" w:rsidP="00DF179E">
      <w:pPr>
        <w:spacing w:after="0" w:line="240" w:lineRule="auto"/>
        <w:ind w:firstLine="708"/>
        <w:jc w:val="both"/>
        <w:rPr>
          <w:rFonts w:ascii="Times New Roman" w:hAnsi="Times New Roman" w:cs="Times New Roman"/>
          <w:sz w:val="16"/>
          <w:szCs w:val="16"/>
        </w:rPr>
      </w:pPr>
      <w:r w:rsidRPr="00DF179E">
        <w:rPr>
          <w:rFonts w:ascii="Times New Roman" w:hAnsi="Times New Roman" w:cs="Times New Roman"/>
          <w:sz w:val="16"/>
          <w:szCs w:val="16"/>
        </w:rPr>
        <w:t>- совершенствование механизмов контроля за соблюдением требований законодательства в сфере закупок и исполнением условий контрактов, соотнесение фактических расходов и нормативных затрат;</w:t>
      </w:r>
    </w:p>
    <w:p w:rsidR="00DF179E" w:rsidRPr="00DF179E" w:rsidRDefault="00DF179E" w:rsidP="00DF179E">
      <w:pPr>
        <w:spacing w:after="0" w:line="240" w:lineRule="auto"/>
        <w:ind w:firstLine="708"/>
        <w:jc w:val="both"/>
        <w:rPr>
          <w:rFonts w:ascii="Times New Roman" w:hAnsi="Times New Roman" w:cs="Times New Roman"/>
          <w:sz w:val="16"/>
          <w:szCs w:val="16"/>
        </w:rPr>
      </w:pPr>
      <w:r w:rsidRPr="00DF179E">
        <w:rPr>
          <w:rFonts w:ascii="Times New Roman" w:hAnsi="Times New Roman" w:cs="Times New Roman"/>
          <w:sz w:val="16"/>
          <w:szCs w:val="16"/>
        </w:rPr>
        <w:t>При разработке проекта бюджета Сельского поселения необходимо учитывать риски возможного снижения поступлений доходов, чтобы обеспечить полное исполнение всех принятых расходных обязательств.</w:t>
      </w:r>
    </w:p>
    <w:p w:rsidR="00DF179E" w:rsidRPr="00DF179E" w:rsidRDefault="00DF179E" w:rsidP="00DF179E">
      <w:pPr>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От успешности совместных действий органов государственной власти и органов местного самоуправления в сферах культуры, образования, здравоохранения будет зависеть условия жизни населения Сельского поселения, а бюджетные расходы в этих сферах рассматриваются как инвестиции в человеческий капитал.</w:t>
      </w:r>
    </w:p>
    <w:p w:rsidR="00DF179E" w:rsidRPr="00DF179E" w:rsidRDefault="00DF179E" w:rsidP="00DF179E">
      <w:pPr>
        <w:pStyle w:val="af5"/>
        <w:autoSpaceDE w:val="0"/>
        <w:autoSpaceDN w:val="0"/>
        <w:adjustRightInd w:val="0"/>
        <w:spacing w:after="0" w:line="240" w:lineRule="auto"/>
        <w:ind w:left="0" w:firstLine="709"/>
        <w:jc w:val="both"/>
        <w:rPr>
          <w:rFonts w:ascii="Times New Roman" w:hAnsi="Times New Roman" w:cs="Times New Roman"/>
          <w:sz w:val="16"/>
          <w:szCs w:val="16"/>
        </w:rPr>
      </w:pPr>
      <w:r w:rsidRPr="00DF179E">
        <w:rPr>
          <w:rFonts w:ascii="Times New Roman" w:hAnsi="Times New Roman" w:cs="Times New Roman"/>
          <w:sz w:val="16"/>
          <w:szCs w:val="16"/>
        </w:rPr>
        <w:t>Учитывая бюджетную политику органов государственной власти Ненецкого автономного округа, муниципального образования «Заполярный район», Сельскому поселению следует обеспечивать планомерную реализацию программно – целевого принципа формирования местного бюджета.</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i/>
          <w:color w:val="000000" w:themeColor="text1"/>
          <w:sz w:val="16"/>
          <w:szCs w:val="16"/>
        </w:rPr>
      </w:pPr>
      <w:r w:rsidRPr="00DF179E">
        <w:rPr>
          <w:rFonts w:ascii="Times New Roman" w:hAnsi="Times New Roman" w:cs="Times New Roman"/>
          <w:color w:val="000000" w:themeColor="text1"/>
          <w:sz w:val="16"/>
          <w:szCs w:val="16"/>
        </w:rPr>
        <w:t>В целях повышения прозрачности бюджета и бюджетного процесса необходимо систематическое размещение на официальном сайте Сельского поселения «Пустозерский сельсовет» Заполярного района Ненецкого автономного округа в информационно-телекоммуникационной сети «Интернет» открытых данных, включая «Бюджет для граждан». Это дает возможность в доступной форме информировать население о направлениях расходования бюджетных средств, об эффективности расходов и целевом использовании средств. Следует применять единые, прозрачные принципы, учитывающие как приоритетные расходы Сельского поселения, так и полномочия главного распорядителя бюджетных средств по оптимизации расходов в рамках федерального законодательства, нормативных правовых актов сельского поселения.</w:t>
      </w:r>
      <w:r w:rsidRPr="00DF179E">
        <w:rPr>
          <w:rFonts w:ascii="Times New Roman" w:hAnsi="Times New Roman" w:cs="Times New Roman"/>
          <w:i/>
          <w:color w:val="000000" w:themeColor="text1"/>
          <w:sz w:val="16"/>
          <w:szCs w:val="16"/>
        </w:rPr>
        <w:t xml:space="preserve"> </w:t>
      </w: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sz w:val="16"/>
          <w:szCs w:val="16"/>
        </w:rPr>
        <w:t xml:space="preserve">          </w:t>
      </w:r>
      <w:r w:rsidRPr="00DF179E">
        <w:rPr>
          <w:rFonts w:ascii="Times New Roman" w:hAnsi="Times New Roman" w:cs="Times New Roman"/>
          <w:color w:val="000000" w:themeColor="text1"/>
          <w:sz w:val="16"/>
          <w:szCs w:val="16"/>
        </w:rPr>
        <w:t>Социально-экономическая и бюджетная политика  осуществляются в интересах общества. Необходимо обеспечить представление местного бюджета и отчета об его исполнении в понятной для неподготовленных людей форме.</w:t>
      </w:r>
    </w:p>
    <w:p w:rsidR="00DF179E" w:rsidRPr="00DF179E" w:rsidRDefault="00DF179E" w:rsidP="00DF179E">
      <w:pPr>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Должна быть создана  возможность проследить по каждому получателю, сколько средств он получает из всех бюджетных источников, насколько эффективно эти средства израсходованы. Всё это будет предоставлять возможность участия граждан в управлении бюджетным процессом.</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sz w:val="16"/>
          <w:szCs w:val="16"/>
        </w:rPr>
      </w:pPr>
      <w:r w:rsidRPr="00DF179E">
        <w:rPr>
          <w:rFonts w:ascii="Times New Roman" w:hAnsi="Times New Roman" w:cs="Times New Roman"/>
          <w:sz w:val="16"/>
          <w:szCs w:val="16"/>
        </w:rPr>
        <w:t xml:space="preserve">5. Для повышения эффективности и результативности бюджетной политики Администрации Сельского поселения </w:t>
      </w:r>
      <w:r w:rsidRPr="00DF179E">
        <w:rPr>
          <w:rFonts w:ascii="Times New Roman" w:hAnsi="Times New Roman" w:cs="Times New Roman"/>
          <w:bCs/>
          <w:sz w:val="16"/>
          <w:szCs w:val="16"/>
        </w:rPr>
        <w:t xml:space="preserve">«Пустозерский сельсовет» Заполярного района Ненецкого автономного округа, </w:t>
      </w:r>
      <w:r w:rsidRPr="00DF179E">
        <w:rPr>
          <w:rFonts w:ascii="Times New Roman" w:hAnsi="Times New Roman" w:cs="Times New Roman"/>
          <w:sz w:val="16"/>
          <w:szCs w:val="16"/>
        </w:rPr>
        <w:t xml:space="preserve"> надлежит сосредоточиться на решении следующих основных задач:</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усилить роль местного бюджета в стимулировании роста экономики и повышении уровня жизни населения. </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принять меры по повышению качества муниципальных услуг.</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lastRenderedPageBreak/>
        <w:t xml:space="preserve">- эффективно расходовать бюджетные средства за счет перехода к финансовому обеспечению муниципальных услуг на основе муниципального задания. </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в рамках бюджетного планирования следует обеспечить основные направлениях деятельности субъектов бюджетного планирования, муниципальных целевых программ, обоснований бюджетных ассигнований. Каждая программа должна предусматривать конкретные цели ее реализации и показатели оценки их достижения на всех этапах осуществления программы. Если программа не позволяет достичь предусмотренных целей, то необходимо отказаться от ее дальнейшей реализации и своевременно внести соответствующие изменения в муниципальные нормативные правовые акты.</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 обеспечить эффективное управление средствами резервного фонда Администрации Сельского поселения </w:t>
      </w:r>
      <w:r w:rsidRPr="00DF179E">
        <w:rPr>
          <w:rFonts w:ascii="Times New Roman" w:hAnsi="Times New Roman" w:cs="Times New Roman"/>
          <w:bCs/>
          <w:color w:val="000000" w:themeColor="text1"/>
          <w:sz w:val="16"/>
          <w:szCs w:val="16"/>
        </w:rPr>
        <w:t>«Пустозерский сельсовет» Заполярного района Ненецкого автономного округа</w:t>
      </w:r>
      <w:r w:rsidRPr="00DF179E">
        <w:rPr>
          <w:rFonts w:ascii="Times New Roman" w:hAnsi="Times New Roman" w:cs="Times New Roman"/>
          <w:color w:val="000000" w:themeColor="text1"/>
          <w:sz w:val="16"/>
          <w:szCs w:val="16"/>
        </w:rPr>
        <w:t>.</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 повысить качество управления муниципальной собственностью и обеспечить всеобъемлющий учет объектов муниципальной собственности, входящих в муниципальную казну Сельского поселения. </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  проводить анализ эффективности всех бюджетных расходов.</w:t>
      </w: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 обеспечить прозрачность и эффективность размещения заказа для муниципальных нужд.</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 осуществлять систему действенного финансового контроля за эффективным, результативным и целенаправленным использованием средств местного бюджета. Совершенствовать структуру и механизмы муниципального финансового контроля.</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6. Для увеличения наполняемости местного бюджета следует активизировать рост всех сфер экономики Сельского поселения, развивать налоговый потенциал, усилить привлечение инвестиций с одновременным принятием всех возможных мер по повышению собираемости налогов и погашению недоимки в местный бюджет.</w:t>
      </w:r>
    </w:p>
    <w:p w:rsidR="00DF179E" w:rsidRPr="00DF179E" w:rsidRDefault="00DF179E" w:rsidP="00DF179E">
      <w:pPr>
        <w:autoSpaceDE w:val="0"/>
        <w:autoSpaceDN w:val="0"/>
        <w:adjustRightInd w:val="0"/>
        <w:spacing w:after="0" w:line="240" w:lineRule="auto"/>
        <w:rPr>
          <w:rFonts w:ascii="Times New Roman" w:hAnsi="Times New Roman" w:cs="Times New Roman"/>
          <w:i/>
          <w:color w:val="000000" w:themeColor="text1"/>
          <w:sz w:val="16"/>
          <w:szCs w:val="16"/>
        </w:rPr>
      </w:pPr>
    </w:p>
    <w:p w:rsidR="00DF179E" w:rsidRPr="00DF179E" w:rsidRDefault="00DF179E" w:rsidP="00DF179E">
      <w:pPr>
        <w:autoSpaceDE w:val="0"/>
        <w:autoSpaceDN w:val="0"/>
        <w:adjustRightInd w:val="0"/>
        <w:spacing w:after="0" w:line="240" w:lineRule="auto"/>
        <w:jc w:val="center"/>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Основные направления налоговой политики</w:t>
      </w:r>
    </w:p>
    <w:p w:rsidR="00DF179E" w:rsidRPr="00DF179E" w:rsidRDefault="00DF179E" w:rsidP="00DF179E">
      <w:pPr>
        <w:autoSpaceDE w:val="0"/>
        <w:autoSpaceDN w:val="0"/>
        <w:adjustRightInd w:val="0"/>
        <w:spacing w:after="0" w:line="240" w:lineRule="auto"/>
        <w:jc w:val="center"/>
        <w:rPr>
          <w:rFonts w:ascii="Times New Roman" w:hAnsi="Times New Roman" w:cs="Times New Roman"/>
          <w:color w:val="000000" w:themeColor="text1"/>
          <w:sz w:val="16"/>
          <w:szCs w:val="16"/>
        </w:rPr>
      </w:pP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FF0000"/>
          <w:sz w:val="16"/>
          <w:szCs w:val="16"/>
        </w:rPr>
      </w:pPr>
      <w:r w:rsidRPr="00DF179E">
        <w:rPr>
          <w:rFonts w:ascii="Times New Roman" w:hAnsi="Times New Roman" w:cs="Times New Roman"/>
          <w:color w:val="000000" w:themeColor="text1"/>
          <w:sz w:val="16"/>
          <w:szCs w:val="16"/>
        </w:rPr>
        <w:t xml:space="preserve"> 7. В бюджет поселения поступают налоговые доходы от региональных налогов и неналоговые доходы в соответствии с нормативами отчислений, установленные Бюджетным кодексом Российской Федерации. </w:t>
      </w: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Важной задачей проводимой налоговой политики является формирование стабильных налоговых условий. На 2025 год не предполагается внесение значительных изменений в нормативные правовые акты Сельского поселения.  Налоговая  политика должна быть настроена на улучшение качества инвестиционного климата, повышение предпринимательской активности. Необходимы последовательные действия по предотвращению попыток уклонения от уплаты налогов.</w:t>
      </w:r>
    </w:p>
    <w:p w:rsidR="00DF179E" w:rsidRPr="00DF179E" w:rsidRDefault="00DF179E" w:rsidP="00DF179E">
      <w:pPr>
        <w:spacing w:after="0" w:line="240" w:lineRule="auto"/>
        <w:ind w:firstLine="72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Отдельным направлением политики в области повышения доходного потенциала будет являться оптимизация существующей системы налоговых льгот и освобождений, а также ликвидация имеющихся возможностей для уклонения от налогообложения.</w:t>
      </w:r>
    </w:p>
    <w:p w:rsidR="00DF179E" w:rsidRPr="00DF179E" w:rsidRDefault="00DF179E" w:rsidP="00DF179E">
      <w:pPr>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Необходимо четко владеть информацией о зачислении  доходов в  местный бюджет, чтобы оценить, прежде всего, эффективность принимаемых мер по расширению доходной базы. Поэтому надо наладить и надлежащим образом оформить взаимодействие между органами местного самоуправления и налоговыми органами. </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8. Основными целями налоговой политики Сельского поселения </w:t>
      </w:r>
      <w:r w:rsidRPr="00DF179E">
        <w:rPr>
          <w:rFonts w:ascii="Times New Roman" w:hAnsi="Times New Roman" w:cs="Times New Roman"/>
          <w:bCs/>
          <w:color w:val="000000" w:themeColor="text1"/>
          <w:sz w:val="16"/>
          <w:szCs w:val="16"/>
        </w:rPr>
        <w:t xml:space="preserve">«Пустозерский сельсовет» Заполярного района Ненецкого автономного округа, </w:t>
      </w:r>
      <w:r w:rsidRPr="00DF179E">
        <w:rPr>
          <w:rFonts w:ascii="Times New Roman" w:hAnsi="Times New Roman" w:cs="Times New Roman"/>
          <w:color w:val="000000" w:themeColor="text1"/>
          <w:sz w:val="16"/>
          <w:szCs w:val="16"/>
        </w:rPr>
        <w:t>являются мобилизация и наращивание собственных доходов местного бюджета за счет экономического роста, развития налогового потенциала  и повышение устойчивости местного бюджета.</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Для реализации основных целей налоговой политики Сельского поселения </w:t>
      </w:r>
      <w:r w:rsidRPr="00DF179E">
        <w:rPr>
          <w:rFonts w:ascii="Times New Roman" w:hAnsi="Times New Roman" w:cs="Times New Roman"/>
          <w:bCs/>
          <w:color w:val="000000" w:themeColor="text1"/>
          <w:sz w:val="16"/>
          <w:szCs w:val="16"/>
        </w:rPr>
        <w:t xml:space="preserve">«Пустозерский сельсовет» Заполярного района Ненецкого автономного округа, </w:t>
      </w:r>
      <w:r w:rsidRPr="00DF179E">
        <w:rPr>
          <w:rFonts w:ascii="Times New Roman" w:hAnsi="Times New Roman" w:cs="Times New Roman"/>
          <w:color w:val="000000" w:themeColor="text1"/>
          <w:sz w:val="16"/>
          <w:szCs w:val="16"/>
        </w:rPr>
        <w:t>необходимо провести работу по следующим направлениям:</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-способствовать увеличению числа граждан, желающих заниматься предпринимательской деятельностью.  </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-способствовать  увеличению поступлений налоговых и неналоговых доходов в местный бюджет.</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-усилить привлечение инвестиций и рост капитальных вложений за счет собственных источников хозяйствующих субъектов всех форм собственности и организационно-правовых форм.</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-провести разъяснительную работу с руководителями организаций независимо от формы собственности, предпринимателями без образования юридического лица, направленной на установление заработной платы: минимальной - не ниже прожиточного минимума, среднемесячной - не ниже среднеотраслевого уровня;</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на своевременную выплату заработной платы;</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своевременность перечисления установленных налогов;</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на исключение получения заработной платы в «конвертах».</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продолжить разъяснительную работу с населением о необходимости оформления права собственности на недвижимое имущество, жилые дома, жилые помещения.</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снизить имеющуюся недоимку по налоговым и неналоговым доходам, поступающим в местный бюджет. Особое внимание обратить на недоимку по налогу на имущество физических лиц и земельного налога.</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увеличить доходы за счет повышения эффективности управления объектами муниципальной собственности.</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обеспечить полноту поступления в местный бюджет (земельного налога и арендной платы за землю путем усиления муниципального контроля за использованием земель). Продолжить мероприятия по установлению землепользователей, использующих земельные участки без оформления земельно-правовых документов, при этом обеспечить контроль за оформлением прав на используемые земельные участки.</w:t>
      </w:r>
    </w:p>
    <w:p w:rsidR="00DF179E" w:rsidRPr="00DF179E" w:rsidRDefault="00DF179E" w:rsidP="00DF179E">
      <w:pPr>
        <w:autoSpaceDE w:val="0"/>
        <w:autoSpaceDN w:val="0"/>
        <w:adjustRightInd w:val="0"/>
        <w:spacing w:after="0" w:line="240" w:lineRule="auto"/>
        <w:ind w:firstLine="709"/>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продолжить работу по выявлению обособленных организаций, осуществляющих деятельность на территории Сельского  поселения и зарегистрированных за ее пределами, а также принятию мер о постановке их на налоговый учет.</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Реализация основных направлений налоговой политики будет способствовать  достижению высокого уровня налогового потенциала и повышению устойчивости местного бюджета.</w:t>
      </w:r>
    </w:p>
    <w:p w:rsidR="00DF179E" w:rsidRPr="00DF179E" w:rsidRDefault="00DF179E" w:rsidP="00DF179E">
      <w:pPr>
        <w:autoSpaceDE w:val="0"/>
        <w:autoSpaceDN w:val="0"/>
        <w:adjustRightInd w:val="0"/>
        <w:spacing w:after="0" w:line="240" w:lineRule="auto"/>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Межбюджетные трансферты</w:t>
      </w:r>
    </w:p>
    <w:p w:rsidR="00DF179E" w:rsidRPr="00DF179E" w:rsidRDefault="00DF179E" w:rsidP="00DF179E">
      <w:pPr>
        <w:autoSpaceDE w:val="0"/>
        <w:autoSpaceDN w:val="0"/>
        <w:adjustRightInd w:val="0"/>
        <w:spacing w:after="0" w:line="240" w:lineRule="auto"/>
        <w:rPr>
          <w:rFonts w:ascii="Times New Roman" w:hAnsi="Times New Roman" w:cs="Times New Roman"/>
          <w:color w:val="000000" w:themeColor="text1"/>
          <w:sz w:val="16"/>
          <w:szCs w:val="16"/>
        </w:rPr>
      </w:pPr>
    </w:p>
    <w:p w:rsidR="00DF179E" w:rsidRPr="00DF179E" w:rsidRDefault="00DF179E" w:rsidP="00DF179E">
      <w:pPr>
        <w:autoSpaceDE w:val="0"/>
        <w:autoSpaceDN w:val="0"/>
        <w:adjustRightInd w:val="0"/>
        <w:spacing w:after="0" w:line="240" w:lineRule="auto"/>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9. Приоритетным направлением развития бюджетной политики в области межбюджетных отношений должно быть внедрение передовых технологий управления в бюджетный процесс, обеспечивающих эффективное предоставление муниципальных услуг.</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Необходимо обеспечить выполнение требований бюджетного законодательства об условиях предоставления межбюджетных трансфертов из областного, окружного, районного  бюджета.</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10. Учитывая положения пункта 3 статьи 136 Бюджетного кодекса Российской Федерации, необходимо продолжить в 2025 году недопущение установления и исполнения расходных обязательств Сельского поселения, не связанных с решением вопросов, отнесенных Конституцией Российской Федерации, федеральными законами, законами Ненецкого автономного округа к полномочиям органов местного самоуправления Сельского поселения.</w:t>
      </w:r>
    </w:p>
    <w:p w:rsidR="00DF179E" w:rsidRPr="00DF179E" w:rsidRDefault="00DF179E" w:rsidP="00DF179E">
      <w:pPr>
        <w:autoSpaceDE w:val="0"/>
        <w:autoSpaceDN w:val="0"/>
        <w:adjustRightInd w:val="0"/>
        <w:spacing w:after="0" w:line="240" w:lineRule="auto"/>
        <w:ind w:firstLine="540"/>
        <w:jc w:val="both"/>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11. Особую актуальность приобретает проведение ежеквартального мониторинга исполнения местного бюджета, регулярной оценки финансового состояния и качества управления местными финансами.</w:t>
      </w:r>
    </w:p>
    <w:p w:rsidR="00DF179E" w:rsidRPr="00DF179E" w:rsidRDefault="00DF179E" w:rsidP="00DF179E">
      <w:pPr>
        <w:autoSpaceDE w:val="0"/>
        <w:autoSpaceDN w:val="0"/>
        <w:adjustRightInd w:val="0"/>
        <w:spacing w:after="0" w:line="240" w:lineRule="auto"/>
        <w:ind w:firstLine="540"/>
        <w:rPr>
          <w:rFonts w:ascii="Times New Roman" w:hAnsi="Times New Roman" w:cs="Times New Roman"/>
          <w:color w:val="000000" w:themeColor="text1"/>
          <w:sz w:val="16"/>
          <w:szCs w:val="16"/>
        </w:rPr>
      </w:pPr>
    </w:p>
    <w:p w:rsidR="00DF179E" w:rsidRPr="00DF179E" w:rsidRDefault="00DF179E" w:rsidP="00DF179E">
      <w:pPr>
        <w:autoSpaceDE w:val="0"/>
        <w:autoSpaceDN w:val="0"/>
        <w:adjustRightInd w:val="0"/>
        <w:spacing w:after="0" w:line="240" w:lineRule="auto"/>
        <w:jc w:val="center"/>
        <w:rPr>
          <w:rFonts w:ascii="Times New Roman" w:hAnsi="Times New Roman" w:cs="Times New Roman"/>
          <w:color w:val="000000" w:themeColor="text1"/>
          <w:sz w:val="16"/>
          <w:szCs w:val="16"/>
        </w:rPr>
      </w:pPr>
      <w:r w:rsidRPr="00DF179E">
        <w:rPr>
          <w:rFonts w:ascii="Times New Roman" w:hAnsi="Times New Roman" w:cs="Times New Roman"/>
          <w:color w:val="000000" w:themeColor="text1"/>
          <w:sz w:val="16"/>
          <w:szCs w:val="16"/>
        </w:rPr>
        <w:t xml:space="preserve">        Контроль за целевым и эффективным</w:t>
      </w:r>
    </w:p>
    <w:p w:rsidR="00DF179E" w:rsidRPr="00DF179E" w:rsidRDefault="00DF179E" w:rsidP="00DF179E">
      <w:pPr>
        <w:autoSpaceDE w:val="0"/>
        <w:autoSpaceDN w:val="0"/>
        <w:adjustRightInd w:val="0"/>
        <w:spacing w:after="0" w:line="240" w:lineRule="auto"/>
        <w:ind w:firstLine="540"/>
        <w:jc w:val="center"/>
        <w:rPr>
          <w:rFonts w:ascii="Times New Roman" w:hAnsi="Times New Roman" w:cs="Times New Roman"/>
          <w:b/>
          <w:color w:val="000000" w:themeColor="text1"/>
          <w:sz w:val="16"/>
          <w:szCs w:val="16"/>
        </w:rPr>
      </w:pPr>
      <w:r w:rsidRPr="00DF179E">
        <w:rPr>
          <w:rFonts w:ascii="Times New Roman" w:hAnsi="Times New Roman" w:cs="Times New Roman"/>
          <w:color w:val="000000" w:themeColor="text1"/>
          <w:sz w:val="16"/>
          <w:szCs w:val="16"/>
        </w:rPr>
        <w:t>использованием бюджетных средств</w:t>
      </w:r>
    </w:p>
    <w:p w:rsidR="00DF179E" w:rsidRPr="00DF179E" w:rsidRDefault="00DF179E" w:rsidP="00DF179E">
      <w:pPr>
        <w:spacing w:after="0" w:line="240" w:lineRule="auto"/>
        <w:jc w:val="both"/>
        <w:rPr>
          <w:rFonts w:ascii="Times New Roman" w:hAnsi="Times New Roman" w:cs="Times New Roman"/>
          <w:bCs/>
          <w:color w:val="000000" w:themeColor="text1"/>
          <w:sz w:val="16"/>
          <w:szCs w:val="16"/>
        </w:rPr>
      </w:pPr>
      <w:r w:rsidRPr="00DF179E">
        <w:rPr>
          <w:rFonts w:ascii="Times New Roman" w:hAnsi="Times New Roman" w:cs="Times New Roman"/>
          <w:color w:val="000000" w:themeColor="text1"/>
          <w:sz w:val="16"/>
          <w:szCs w:val="16"/>
        </w:rPr>
        <w:t xml:space="preserve">         </w:t>
      </w:r>
      <w:r w:rsidRPr="00DF179E">
        <w:rPr>
          <w:rFonts w:ascii="Times New Roman" w:hAnsi="Times New Roman" w:cs="Times New Roman"/>
          <w:bCs/>
          <w:color w:val="000000" w:themeColor="text1"/>
          <w:sz w:val="16"/>
          <w:szCs w:val="16"/>
        </w:rPr>
        <w:t>12. Развитие системы муниципального финансового контроля в Сельском поселении «Пустозерский сельсовет» Заполярного района Ненецкого автономного округа, кроме контроля, осуществляемого Контрольно-счетной палатой, должно предусматривать организацию внутреннего контроля уполномоченного органа за эффективностью использования бюджетных ассигнований. Контрольная  работа  должна  быть  направлена на достижение  конечного результата по материалам контрольных мероприятий путём обязательного получения от проверенных организаций информации об устранении нарушений.</w:t>
      </w:r>
    </w:p>
    <w:p w:rsidR="00DF179E" w:rsidRPr="00DF179E" w:rsidRDefault="00DF179E" w:rsidP="00DF179E">
      <w:pPr>
        <w:spacing w:after="0" w:line="240" w:lineRule="auto"/>
        <w:ind w:firstLine="709"/>
        <w:jc w:val="both"/>
        <w:rPr>
          <w:rFonts w:ascii="Times New Roman" w:hAnsi="Times New Roman" w:cs="Times New Roman"/>
          <w:bCs/>
          <w:color w:val="000000" w:themeColor="text1"/>
          <w:sz w:val="16"/>
          <w:szCs w:val="16"/>
        </w:rPr>
      </w:pPr>
      <w:r w:rsidRPr="00DF179E">
        <w:rPr>
          <w:rFonts w:ascii="Times New Roman" w:hAnsi="Times New Roman" w:cs="Times New Roman"/>
          <w:bCs/>
          <w:color w:val="000000" w:themeColor="text1"/>
          <w:sz w:val="16"/>
          <w:szCs w:val="16"/>
        </w:rPr>
        <w:t>Особое внимание должно быть уделено контролю:</w:t>
      </w:r>
    </w:p>
    <w:p w:rsidR="00DF179E" w:rsidRPr="00DF179E" w:rsidRDefault="00DF179E" w:rsidP="00DF179E">
      <w:pPr>
        <w:spacing w:after="0" w:line="240" w:lineRule="auto"/>
        <w:ind w:firstLine="709"/>
        <w:jc w:val="both"/>
        <w:rPr>
          <w:rFonts w:ascii="Times New Roman" w:hAnsi="Times New Roman" w:cs="Times New Roman"/>
          <w:bCs/>
          <w:color w:val="000000" w:themeColor="text1"/>
          <w:sz w:val="16"/>
          <w:szCs w:val="16"/>
        </w:rPr>
      </w:pPr>
      <w:r w:rsidRPr="00DF179E">
        <w:rPr>
          <w:rFonts w:ascii="Times New Roman" w:hAnsi="Times New Roman" w:cs="Times New Roman"/>
          <w:bCs/>
          <w:color w:val="000000" w:themeColor="text1"/>
          <w:sz w:val="16"/>
          <w:szCs w:val="16"/>
        </w:rPr>
        <w:t>за целевым и эффективным использованием бюджетных средств, в том числе за расходованием целевых средств окружного, районного и местного  бюджетов;</w:t>
      </w:r>
    </w:p>
    <w:p w:rsidR="00DF179E" w:rsidRPr="00DF179E" w:rsidRDefault="00DF179E" w:rsidP="00DF179E">
      <w:pPr>
        <w:spacing w:after="0" w:line="240" w:lineRule="auto"/>
        <w:ind w:firstLine="709"/>
        <w:jc w:val="both"/>
        <w:rPr>
          <w:rFonts w:ascii="Times New Roman" w:hAnsi="Times New Roman" w:cs="Times New Roman"/>
          <w:sz w:val="16"/>
          <w:szCs w:val="16"/>
        </w:rPr>
      </w:pPr>
      <w:r w:rsidRPr="00DF179E">
        <w:rPr>
          <w:rFonts w:ascii="Times New Roman" w:hAnsi="Times New Roman" w:cs="Times New Roman"/>
          <w:sz w:val="16"/>
          <w:szCs w:val="16"/>
        </w:rPr>
        <w:t>за соблюдением бюджетного законодательства и законодательства о закупках муниципальными учреждениями.</w:t>
      </w:r>
    </w:p>
    <w:p w:rsidR="00DF179E" w:rsidRPr="00DF179E" w:rsidRDefault="00DF179E" w:rsidP="00DF179E">
      <w:pPr>
        <w:spacing w:after="0" w:line="240" w:lineRule="auto"/>
        <w:jc w:val="both"/>
        <w:rPr>
          <w:rFonts w:ascii="Times New Roman" w:hAnsi="Times New Roman" w:cs="Times New Roman"/>
          <w:bCs/>
          <w:color w:val="000000" w:themeColor="text1"/>
          <w:sz w:val="16"/>
          <w:szCs w:val="16"/>
        </w:rPr>
      </w:pPr>
      <w:r w:rsidRPr="00DF179E">
        <w:rPr>
          <w:rFonts w:ascii="Times New Roman" w:hAnsi="Times New Roman" w:cs="Times New Roman"/>
          <w:bCs/>
          <w:color w:val="000000" w:themeColor="text1"/>
          <w:sz w:val="16"/>
          <w:szCs w:val="16"/>
        </w:rPr>
        <w:t xml:space="preserve">            за выполнением муниципальных заданий на оказание муниципальных услуг (выполнение работ);</w:t>
      </w:r>
    </w:p>
    <w:p w:rsidR="00DF179E" w:rsidRPr="00DF179E" w:rsidRDefault="00DF179E" w:rsidP="00DF179E">
      <w:pPr>
        <w:spacing w:after="0" w:line="240" w:lineRule="auto"/>
        <w:ind w:firstLine="709"/>
        <w:jc w:val="both"/>
        <w:rPr>
          <w:rFonts w:ascii="Times New Roman" w:hAnsi="Times New Roman" w:cs="Times New Roman"/>
          <w:bCs/>
          <w:color w:val="000000" w:themeColor="text1"/>
          <w:sz w:val="16"/>
          <w:szCs w:val="16"/>
        </w:rPr>
      </w:pPr>
      <w:r w:rsidRPr="00DF179E">
        <w:rPr>
          <w:rFonts w:ascii="Times New Roman" w:hAnsi="Times New Roman" w:cs="Times New Roman"/>
          <w:bCs/>
          <w:color w:val="000000" w:themeColor="text1"/>
          <w:sz w:val="16"/>
          <w:szCs w:val="16"/>
        </w:rPr>
        <w:lastRenderedPageBreak/>
        <w:t xml:space="preserve">за полнотой и своевременностью предоставляемой отчётности, за недопущением образования просроченной кредиторской и дебиторской задолженности. </w:t>
      </w:r>
    </w:p>
    <w:tbl>
      <w:tblPr>
        <w:tblW w:w="11353" w:type="dxa"/>
        <w:tblInd w:w="-176" w:type="dxa"/>
        <w:tblLayout w:type="fixed"/>
        <w:tblLook w:val="04A0"/>
      </w:tblPr>
      <w:tblGrid>
        <w:gridCol w:w="1270"/>
        <w:gridCol w:w="282"/>
        <w:gridCol w:w="8"/>
        <w:gridCol w:w="197"/>
        <w:gridCol w:w="492"/>
        <w:gridCol w:w="162"/>
        <w:gridCol w:w="121"/>
        <w:gridCol w:w="151"/>
        <w:gridCol w:w="359"/>
        <w:gridCol w:w="57"/>
        <w:gridCol w:w="142"/>
        <w:gridCol w:w="20"/>
        <w:gridCol w:w="131"/>
        <w:gridCol w:w="416"/>
        <w:gridCol w:w="142"/>
        <w:gridCol w:w="11"/>
        <w:gridCol w:w="104"/>
        <w:gridCol w:w="319"/>
        <w:gridCol w:w="133"/>
        <w:gridCol w:w="142"/>
        <w:gridCol w:w="161"/>
        <w:gridCol w:w="182"/>
        <w:gridCol w:w="91"/>
        <w:gridCol w:w="342"/>
        <w:gridCol w:w="2"/>
        <w:gridCol w:w="99"/>
        <w:gridCol w:w="115"/>
        <w:gridCol w:w="247"/>
        <w:gridCol w:w="45"/>
        <w:gridCol w:w="417"/>
        <w:gridCol w:w="80"/>
        <w:gridCol w:w="22"/>
        <w:gridCol w:w="45"/>
        <w:gridCol w:w="6"/>
        <w:gridCol w:w="546"/>
        <w:gridCol w:w="157"/>
        <w:gridCol w:w="14"/>
        <w:gridCol w:w="127"/>
        <w:gridCol w:w="149"/>
        <w:gridCol w:w="280"/>
        <w:gridCol w:w="138"/>
        <w:gridCol w:w="146"/>
        <w:gridCol w:w="167"/>
        <w:gridCol w:w="63"/>
        <w:gridCol w:w="6"/>
        <w:gridCol w:w="200"/>
        <w:gridCol w:w="214"/>
        <w:gridCol w:w="6"/>
        <w:gridCol w:w="58"/>
        <w:gridCol w:w="278"/>
        <w:gridCol w:w="11"/>
        <w:gridCol w:w="270"/>
        <w:gridCol w:w="155"/>
        <w:gridCol w:w="173"/>
        <w:gridCol w:w="472"/>
        <w:gridCol w:w="195"/>
        <w:gridCol w:w="152"/>
        <w:gridCol w:w="37"/>
        <w:gridCol w:w="47"/>
        <w:gridCol w:w="8"/>
        <w:gridCol w:w="39"/>
        <w:gridCol w:w="290"/>
        <w:gridCol w:w="135"/>
        <w:gridCol w:w="9"/>
        <w:gridCol w:w="20"/>
        <w:gridCol w:w="77"/>
        <w:gridCol w:w="130"/>
        <w:gridCol w:w="57"/>
        <w:gridCol w:w="14"/>
      </w:tblGrid>
      <w:tr w:rsidR="00450DA1" w:rsidRPr="00DF179E" w:rsidTr="006A5F59">
        <w:trPr>
          <w:gridAfter w:val="4"/>
          <w:wAfter w:w="278" w:type="dxa"/>
          <w:trHeight w:val="345"/>
        </w:trPr>
        <w:tc>
          <w:tcPr>
            <w:tcW w:w="1757" w:type="dxa"/>
            <w:gridSpan w:val="4"/>
            <w:tcBorders>
              <w:top w:val="nil"/>
              <w:left w:val="nil"/>
              <w:bottom w:val="nil"/>
              <w:right w:val="nil"/>
            </w:tcBorders>
            <w:shd w:val="clear" w:color="auto" w:fill="auto"/>
            <w:vAlign w:val="bottom"/>
            <w:hideMark/>
          </w:tcPr>
          <w:p w:rsidR="00DF179E" w:rsidRPr="00DF179E" w:rsidRDefault="00DF179E" w:rsidP="00DF179E">
            <w:pPr>
              <w:spacing w:after="0" w:line="240" w:lineRule="auto"/>
              <w:jc w:val="center"/>
              <w:rPr>
                <w:rFonts w:ascii="Times New Roman" w:eastAsia="Times New Roman" w:hAnsi="Times New Roman" w:cs="Times New Roman"/>
                <w:b/>
                <w:bCs/>
                <w:sz w:val="20"/>
                <w:szCs w:val="20"/>
              </w:rPr>
            </w:pPr>
            <w:bookmarkStart w:id="0" w:name="RANGE!A1:L37"/>
            <w:bookmarkEnd w:id="0"/>
          </w:p>
        </w:tc>
        <w:tc>
          <w:tcPr>
            <w:tcW w:w="1285" w:type="dxa"/>
            <w:gridSpan w:val="5"/>
            <w:tcBorders>
              <w:top w:val="nil"/>
              <w:left w:val="nil"/>
              <w:bottom w:val="nil"/>
              <w:right w:val="nil"/>
            </w:tcBorders>
            <w:shd w:val="clear" w:color="auto" w:fill="auto"/>
            <w:vAlign w:val="bottom"/>
            <w:hideMark/>
          </w:tcPr>
          <w:p w:rsidR="00DF179E" w:rsidRPr="00DF179E" w:rsidRDefault="00DF179E" w:rsidP="00DF179E">
            <w:pPr>
              <w:spacing w:after="0" w:line="240" w:lineRule="auto"/>
              <w:jc w:val="center"/>
              <w:rPr>
                <w:rFonts w:ascii="Times New Roman" w:eastAsia="Times New Roman" w:hAnsi="Times New Roman" w:cs="Times New Roman"/>
                <w:b/>
                <w:bCs/>
                <w:sz w:val="20"/>
                <w:szCs w:val="20"/>
              </w:rPr>
            </w:pPr>
          </w:p>
        </w:tc>
        <w:tc>
          <w:tcPr>
            <w:tcW w:w="1023" w:type="dxa"/>
            <w:gridSpan w:val="8"/>
            <w:tcBorders>
              <w:top w:val="nil"/>
              <w:left w:val="nil"/>
              <w:bottom w:val="nil"/>
              <w:right w:val="nil"/>
            </w:tcBorders>
            <w:shd w:val="clear" w:color="auto" w:fill="auto"/>
            <w:vAlign w:val="bottom"/>
            <w:hideMark/>
          </w:tcPr>
          <w:p w:rsidR="00DF179E" w:rsidRPr="00DF179E" w:rsidRDefault="00DF179E" w:rsidP="00DF179E">
            <w:pPr>
              <w:spacing w:after="0" w:line="240" w:lineRule="auto"/>
              <w:jc w:val="center"/>
              <w:rPr>
                <w:rFonts w:ascii="Times New Roman" w:eastAsia="Times New Roman" w:hAnsi="Times New Roman" w:cs="Times New Roman"/>
                <w:b/>
                <w:bCs/>
                <w:sz w:val="20"/>
                <w:szCs w:val="20"/>
              </w:rPr>
            </w:pPr>
          </w:p>
        </w:tc>
        <w:tc>
          <w:tcPr>
            <w:tcW w:w="937" w:type="dxa"/>
            <w:gridSpan w:val="5"/>
            <w:tcBorders>
              <w:top w:val="nil"/>
              <w:left w:val="nil"/>
              <w:bottom w:val="nil"/>
              <w:right w:val="nil"/>
            </w:tcBorders>
            <w:shd w:val="clear" w:color="auto" w:fill="auto"/>
            <w:vAlign w:val="bottom"/>
            <w:hideMark/>
          </w:tcPr>
          <w:p w:rsidR="00DF179E" w:rsidRPr="00DF179E" w:rsidRDefault="00DF179E" w:rsidP="00DF179E">
            <w:pPr>
              <w:spacing w:after="0" w:line="240" w:lineRule="auto"/>
              <w:jc w:val="center"/>
              <w:rPr>
                <w:rFonts w:ascii="Times New Roman" w:eastAsia="Times New Roman" w:hAnsi="Times New Roman" w:cs="Times New Roman"/>
                <w:b/>
                <w:bCs/>
                <w:sz w:val="20"/>
                <w:szCs w:val="20"/>
              </w:rPr>
            </w:pPr>
          </w:p>
        </w:tc>
        <w:tc>
          <w:tcPr>
            <w:tcW w:w="941" w:type="dxa"/>
            <w:gridSpan w:val="7"/>
            <w:tcBorders>
              <w:top w:val="nil"/>
              <w:left w:val="nil"/>
              <w:bottom w:val="nil"/>
              <w:right w:val="nil"/>
            </w:tcBorders>
            <w:shd w:val="clear" w:color="auto" w:fill="auto"/>
            <w:vAlign w:val="bottom"/>
            <w:hideMark/>
          </w:tcPr>
          <w:p w:rsidR="00DF179E" w:rsidRPr="00DF179E" w:rsidRDefault="00DF179E" w:rsidP="00DF179E">
            <w:pPr>
              <w:spacing w:after="0" w:line="240" w:lineRule="auto"/>
              <w:jc w:val="center"/>
              <w:rPr>
                <w:rFonts w:ascii="Times New Roman" w:eastAsia="Times New Roman" w:hAnsi="Times New Roman" w:cs="Times New Roman"/>
                <w:b/>
                <w:bCs/>
                <w:sz w:val="20"/>
                <w:szCs w:val="20"/>
              </w:rPr>
            </w:pPr>
          </w:p>
        </w:tc>
        <w:tc>
          <w:tcPr>
            <w:tcW w:w="1414" w:type="dxa"/>
            <w:gridSpan w:val="9"/>
            <w:tcBorders>
              <w:top w:val="nil"/>
              <w:left w:val="nil"/>
              <w:bottom w:val="nil"/>
              <w:right w:val="nil"/>
            </w:tcBorders>
            <w:shd w:val="clear" w:color="auto" w:fill="auto"/>
            <w:vAlign w:val="bottom"/>
            <w:hideMark/>
          </w:tcPr>
          <w:p w:rsidR="00DF179E" w:rsidRPr="00DF179E" w:rsidRDefault="00DF179E" w:rsidP="00DF179E">
            <w:pPr>
              <w:spacing w:after="0" w:line="240" w:lineRule="auto"/>
              <w:jc w:val="right"/>
              <w:rPr>
                <w:rFonts w:ascii="Times New Roman" w:eastAsia="Times New Roman" w:hAnsi="Times New Roman" w:cs="Times New Roman"/>
                <w:sz w:val="20"/>
                <w:szCs w:val="20"/>
              </w:rPr>
            </w:pPr>
          </w:p>
        </w:tc>
        <w:tc>
          <w:tcPr>
            <w:tcW w:w="713" w:type="dxa"/>
            <w:gridSpan w:val="4"/>
            <w:tcBorders>
              <w:top w:val="nil"/>
              <w:left w:val="nil"/>
              <w:bottom w:val="nil"/>
              <w:right w:val="nil"/>
            </w:tcBorders>
            <w:shd w:val="clear" w:color="auto" w:fill="auto"/>
            <w:vAlign w:val="bottom"/>
            <w:hideMark/>
          </w:tcPr>
          <w:p w:rsidR="00DF179E" w:rsidRPr="00DF179E" w:rsidRDefault="00DF179E" w:rsidP="00DF179E">
            <w:pPr>
              <w:spacing w:after="0" w:line="240" w:lineRule="auto"/>
              <w:jc w:val="right"/>
              <w:rPr>
                <w:rFonts w:ascii="Times New Roman" w:eastAsia="Times New Roman" w:hAnsi="Times New Roman" w:cs="Times New Roman"/>
                <w:sz w:val="20"/>
                <w:szCs w:val="20"/>
              </w:rPr>
            </w:pPr>
          </w:p>
        </w:tc>
        <w:tc>
          <w:tcPr>
            <w:tcW w:w="236" w:type="dxa"/>
            <w:gridSpan w:val="3"/>
            <w:tcBorders>
              <w:top w:val="nil"/>
              <w:left w:val="nil"/>
              <w:bottom w:val="nil"/>
              <w:right w:val="nil"/>
            </w:tcBorders>
            <w:shd w:val="clear" w:color="auto" w:fill="auto"/>
            <w:vAlign w:val="bottom"/>
            <w:hideMark/>
          </w:tcPr>
          <w:p w:rsidR="00DF179E" w:rsidRPr="00DF179E" w:rsidRDefault="00DF179E" w:rsidP="00DF179E">
            <w:pPr>
              <w:spacing w:after="0" w:line="240" w:lineRule="auto"/>
              <w:jc w:val="right"/>
              <w:rPr>
                <w:rFonts w:ascii="Times New Roman" w:eastAsia="Times New Roman" w:hAnsi="Times New Roman" w:cs="Times New Roman"/>
                <w:sz w:val="20"/>
                <w:szCs w:val="20"/>
              </w:rPr>
            </w:pPr>
          </w:p>
        </w:tc>
        <w:tc>
          <w:tcPr>
            <w:tcW w:w="1037" w:type="dxa"/>
            <w:gridSpan w:val="7"/>
            <w:tcBorders>
              <w:top w:val="nil"/>
              <w:left w:val="nil"/>
              <w:bottom w:val="nil"/>
              <w:right w:val="nil"/>
            </w:tcBorders>
            <w:shd w:val="clear" w:color="auto" w:fill="auto"/>
            <w:vAlign w:val="bottom"/>
            <w:hideMark/>
          </w:tcPr>
          <w:p w:rsidR="00DF179E" w:rsidRPr="00DF179E" w:rsidRDefault="00DF179E" w:rsidP="00DF179E">
            <w:pPr>
              <w:spacing w:after="0" w:line="240" w:lineRule="auto"/>
              <w:jc w:val="right"/>
              <w:rPr>
                <w:rFonts w:ascii="Times New Roman" w:eastAsia="Times New Roman" w:hAnsi="Times New Roman" w:cs="Times New Roman"/>
                <w:sz w:val="20"/>
                <w:szCs w:val="20"/>
              </w:rPr>
            </w:pPr>
          </w:p>
        </w:tc>
        <w:tc>
          <w:tcPr>
            <w:tcW w:w="1732" w:type="dxa"/>
            <w:gridSpan w:val="13"/>
            <w:tcBorders>
              <w:top w:val="nil"/>
              <w:left w:val="nil"/>
              <w:bottom w:val="nil"/>
              <w:right w:val="nil"/>
            </w:tcBorders>
            <w:shd w:val="clear" w:color="auto" w:fill="auto"/>
            <w:vAlign w:val="center"/>
            <w:hideMark/>
          </w:tcPr>
          <w:p w:rsidR="00DF179E" w:rsidRPr="00DF179E" w:rsidRDefault="00DF179E" w:rsidP="00DF179E">
            <w:pPr>
              <w:spacing w:after="0" w:line="240" w:lineRule="auto"/>
              <w:rPr>
                <w:rFonts w:ascii="Times New Roman" w:eastAsia="Times New Roman" w:hAnsi="Times New Roman" w:cs="Times New Roman"/>
                <w:sz w:val="18"/>
                <w:szCs w:val="18"/>
              </w:rPr>
            </w:pPr>
          </w:p>
        </w:tc>
      </w:tr>
      <w:tr w:rsidR="00DF179E" w:rsidRPr="00450DA1" w:rsidTr="006A5F59">
        <w:trPr>
          <w:gridAfter w:val="13"/>
          <w:wAfter w:w="1015" w:type="dxa"/>
          <w:trHeight w:val="240"/>
        </w:trPr>
        <w:tc>
          <w:tcPr>
            <w:tcW w:w="10338" w:type="dxa"/>
            <w:gridSpan w:val="56"/>
            <w:tcBorders>
              <w:top w:val="nil"/>
              <w:left w:val="nil"/>
              <w:bottom w:val="nil"/>
              <w:right w:val="nil"/>
            </w:tcBorders>
            <w:shd w:val="clear" w:color="auto" w:fill="auto"/>
            <w:vAlign w:val="bottom"/>
            <w:hideMark/>
          </w:tcPr>
          <w:p w:rsidR="00DF179E" w:rsidRPr="00450DA1" w:rsidRDefault="00DF179E" w:rsidP="00450DA1">
            <w:pPr>
              <w:spacing w:after="0" w:line="240" w:lineRule="auto"/>
              <w:jc w:val="center"/>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ИНФОРМАЦИЯ  ПО  ДОХОДАМ  МЕСТНОГО  БЮДЖЕТА    за полугодие 2024 года                                                                                                                                                                                                                                               </w:t>
            </w:r>
          </w:p>
        </w:tc>
      </w:tr>
      <w:tr w:rsidR="00450DA1" w:rsidRPr="00450DA1" w:rsidTr="006A5F59">
        <w:trPr>
          <w:gridAfter w:val="13"/>
          <w:wAfter w:w="1015" w:type="dxa"/>
          <w:trHeight w:val="255"/>
        </w:trPr>
        <w:tc>
          <w:tcPr>
            <w:tcW w:w="1757" w:type="dxa"/>
            <w:gridSpan w:val="4"/>
            <w:tcBorders>
              <w:top w:val="nil"/>
              <w:left w:val="nil"/>
              <w:bottom w:val="nil"/>
              <w:right w:val="nil"/>
            </w:tcBorders>
            <w:shd w:val="clear" w:color="auto" w:fill="auto"/>
            <w:noWrap/>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775" w:type="dxa"/>
            <w:gridSpan w:val="3"/>
            <w:tcBorders>
              <w:top w:val="nil"/>
              <w:left w:val="nil"/>
              <w:bottom w:val="nil"/>
              <w:right w:val="nil"/>
            </w:tcBorders>
            <w:shd w:val="clear" w:color="auto" w:fill="auto"/>
            <w:noWrap/>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709" w:type="dxa"/>
            <w:gridSpan w:val="4"/>
            <w:tcBorders>
              <w:top w:val="nil"/>
              <w:left w:val="nil"/>
              <w:bottom w:val="nil"/>
              <w:right w:val="nil"/>
            </w:tcBorders>
            <w:shd w:val="clear" w:color="auto" w:fill="auto"/>
            <w:noWrap/>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709" w:type="dxa"/>
            <w:gridSpan w:val="4"/>
            <w:tcBorders>
              <w:top w:val="nil"/>
              <w:left w:val="nil"/>
              <w:bottom w:val="nil"/>
              <w:right w:val="nil"/>
            </w:tcBorders>
            <w:shd w:val="clear" w:color="auto" w:fill="auto"/>
            <w:noWrap/>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567" w:type="dxa"/>
            <w:gridSpan w:val="4"/>
            <w:tcBorders>
              <w:top w:val="nil"/>
              <w:left w:val="nil"/>
              <w:bottom w:val="nil"/>
              <w:right w:val="nil"/>
            </w:tcBorders>
            <w:shd w:val="clear" w:color="auto" w:fill="auto"/>
            <w:noWrap/>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3989" w:type="dxa"/>
            <w:gridSpan w:val="27"/>
            <w:tcBorders>
              <w:top w:val="nil"/>
              <w:left w:val="nil"/>
              <w:bottom w:val="nil"/>
              <w:right w:val="nil"/>
            </w:tcBorders>
            <w:shd w:val="clear" w:color="auto" w:fill="auto"/>
            <w:noWrap/>
            <w:vAlign w:val="bottom"/>
            <w:hideMark/>
          </w:tcPr>
          <w:p w:rsidR="00DF179E" w:rsidRPr="00450DA1" w:rsidRDefault="00DF179E" w:rsidP="00450DA1">
            <w:pPr>
              <w:spacing w:after="0" w:line="240" w:lineRule="auto"/>
              <w:jc w:val="center"/>
              <w:rPr>
                <w:rFonts w:ascii="Times New Roman" w:eastAsia="Times New Roman" w:hAnsi="Times New Roman" w:cs="Times New Roman"/>
                <w:b/>
                <w:bCs/>
                <w:sz w:val="16"/>
                <w:szCs w:val="16"/>
              </w:rPr>
            </w:pPr>
          </w:p>
        </w:tc>
        <w:tc>
          <w:tcPr>
            <w:tcW w:w="837" w:type="dxa"/>
            <w:gridSpan w:val="6"/>
            <w:tcBorders>
              <w:top w:val="nil"/>
              <w:left w:val="nil"/>
              <w:bottom w:val="nil"/>
              <w:right w:val="nil"/>
            </w:tcBorders>
            <w:shd w:val="clear" w:color="auto" w:fill="auto"/>
            <w:noWrap/>
            <w:vAlign w:val="bottom"/>
            <w:hideMark/>
          </w:tcPr>
          <w:p w:rsidR="00DF179E" w:rsidRPr="00450DA1" w:rsidRDefault="00DF179E" w:rsidP="00450DA1">
            <w:pPr>
              <w:spacing w:after="0" w:line="240" w:lineRule="auto"/>
              <w:jc w:val="center"/>
              <w:rPr>
                <w:rFonts w:ascii="Times New Roman" w:eastAsia="Times New Roman" w:hAnsi="Times New Roman" w:cs="Times New Roman"/>
                <w:b/>
                <w:bCs/>
                <w:sz w:val="16"/>
                <w:szCs w:val="16"/>
              </w:rPr>
            </w:pPr>
          </w:p>
        </w:tc>
        <w:tc>
          <w:tcPr>
            <w:tcW w:w="995" w:type="dxa"/>
            <w:gridSpan w:val="4"/>
            <w:tcBorders>
              <w:top w:val="nil"/>
              <w:left w:val="nil"/>
              <w:bottom w:val="nil"/>
              <w:right w:val="nil"/>
            </w:tcBorders>
            <w:shd w:val="clear" w:color="auto" w:fill="auto"/>
            <w:noWrap/>
            <w:vAlign w:val="bottom"/>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(тыс.рублей)</w:t>
            </w:r>
          </w:p>
        </w:tc>
      </w:tr>
      <w:tr w:rsidR="00450DA1" w:rsidRPr="00450DA1" w:rsidTr="006A5F59">
        <w:trPr>
          <w:gridAfter w:val="13"/>
          <w:wAfter w:w="1015" w:type="dxa"/>
          <w:trHeight w:val="1530"/>
        </w:trPr>
        <w:tc>
          <w:tcPr>
            <w:tcW w:w="1757" w:type="dxa"/>
            <w:gridSpan w:val="4"/>
            <w:vMerge w:val="restart"/>
            <w:tcBorders>
              <w:top w:val="single" w:sz="8" w:space="0" w:color="auto"/>
              <w:left w:val="single" w:sz="8" w:space="0" w:color="auto"/>
              <w:bottom w:val="single" w:sz="8" w:space="0" w:color="000000"/>
              <w:right w:val="nil"/>
            </w:tcBorders>
            <w:shd w:val="clear" w:color="auto" w:fill="auto"/>
            <w:noWrap/>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Наименование показателя</w:t>
            </w:r>
          </w:p>
        </w:tc>
        <w:tc>
          <w:tcPr>
            <w:tcW w:w="775" w:type="dxa"/>
            <w:gridSpan w:val="3"/>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Показатели кассового исполнения за  полугодие   2023 год</w:t>
            </w:r>
          </w:p>
        </w:tc>
        <w:tc>
          <w:tcPr>
            <w:tcW w:w="709" w:type="dxa"/>
            <w:gridSpan w:val="4"/>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Бюджетные назначения на 2024 год  (решение от 27.12.2023 №2)</w:t>
            </w:r>
          </w:p>
        </w:tc>
        <w:tc>
          <w:tcPr>
            <w:tcW w:w="709" w:type="dxa"/>
            <w:gridSpan w:val="4"/>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Уточненные бюджетные назначения на 2024 год     (б/р на 01.07.2024)</w:t>
            </w:r>
          </w:p>
        </w:tc>
        <w:tc>
          <w:tcPr>
            <w:tcW w:w="567" w:type="dxa"/>
            <w:gridSpan w:val="4"/>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Уточненные бюджетные назначения, утвержденные на отчетную дату                    (ф. 0503117)</w:t>
            </w:r>
          </w:p>
        </w:tc>
        <w:tc>
          <w:tcPr>
            <w:tcW w:w="1019" w:type="dxa"/>
            <w:gridSpan w:val="7"/>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Показатели кассового исполнения        за полугодие   2024 год                      (ф. 0503117)</w:t>
            </w:r>
          </w:p>
        </w:tc>
        <w:tc>
          <w:tcPr>
            <w:tcW w:w="824" w:type="dxa"/>
            <w:gridSpan w:val="4"/>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Доля в сумме доходов, %</w:t>
            </w:r>
          </w:p>
        </w:tc>
        <w:tc>
          <w:tcPr>
            <w:tcW w:w="870" w:type="dxa"/>
            <w:gridSpan w:val="7"/>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Отклонение  показателей  исполнения бюджета за полугодие  2024 года относительно уточненных бюджетных назначений на полугодие 2024 г., тыс.руб.  </w:t>
            </w:r>
          </w:p>
        </w:tc>
        <w:tc>
          <w:tcPr>
            <w:tcW w:w="1276" w:type="dxa"/>
            <w:gridSpan w:val="9"/>
            <w:tcBorders>
              <w:top w:val="single" w:sz="8" w:space="0" w:color="auto"/>
              <w:left w:val="nil"/>
              <w:bottom w:val="single" w:sz="4" w:space="0" w:color="auto"/>
              <w:right w:val="single" w:sz="4" w:space="0" w:color="auto"/>
            </w:tcBorders>
            <w:shd w:val="clear" w:color="000000" w:fill="FFFFFF"/>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Исполнение бюджета за    полугодие 2024 года относительно уточненных бюджетных назначений</w:t>
            </w:r>
          </w:p>
        </w:tc>
        <w:tc>
          <w:tcPr>
            <w:tcW w:w="1832" w:type="dxa"/>
            <w:gridSpan w:val="10"/>
            <w:tcBorders>
              <w:top w:val="single" w:sz="8" w:space="0" w:color="auto"/>
              <w:left w:val="nil"/>
              <w:bottom w:val="single" w:sz="4" w:space="0" w:color="auto"/>
              <w:right w:val="single" w:sz="8" w:space="0" w:color="000000"/>
            </w:tcBorders>
            <w:shd w:val="clear" w:color="000000" w:fill="FFFFFF"/>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Отклонение  показателей  исполнения бюджета за           полугодие 2024 года относительно  полугодия 2023 года</w:t>
            </w:r>
          </w:p>
        </w:tc>
      </w:tr>
      <w:tr w:rsidR="00450DA1" w:rsidRPr="00450DA1" w:rsidTr="006A5F59">
        <w:trPr>
          <w:gridAfter w:val="13"/>
          <w:wAfter w:w="1015" w:type="dxa"/>
          <w:trHeight w:val="1140"/>
        </w:trPr>
        <w:tc>
          <w:tcPr>
            <w:tcW w:w="1757" w:type="dxa"/>
            <w:gridSpan w:val="4"/>
            <w:vMerge/>
            <w:tcBorders>
              <w:top w:val="single" w:sz="8" w:space="0" w:color="auto"/>
              <w:left w:val="single" w:sz="8" w:space="0" w:color="auto"/>
              <w:bottom w:val="single" w:sz="8" w:space="0" w:color="000000"/>
              <w:right w:val="nil"/>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775" w:type="dxa"/>
            <w:gridSpan w:val="3"/>
            <w:vMerge/>
            <w:tcBorders>
              <w:top w:val="single" w:sz="8" w:space="0" w:color="auto"/>
              <w:left w:val="single" w:sz="8"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709" w:type="dxa"/>
            <w:gridSpan w:val="4"/>
            <w:vMerge/>
            <w:tcBorders>
              <w:top w:val="single" w:sz="8" w:space="0" w:color="auto"/>
              <w:left w:val="single" w:sz="4"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709" w:type="dxa"/>
            <w:gridSpan w:val="4"/>
            <w:vMerge/>
            <w:tcBorders>
              <w:top w:val="single" w:sz="8" w:space="0" w:color="auto"/>
              <w:left w:val="single" w:sz="4"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567" w:type="dxa"/>
            <w:gridSpan w:val="4"/>
            <w:vMerge/>
            <w:tcBorders>
              <w:top w:val="single" w:sz="8" w:space="0" w:color="auto"/>
              <w:left w:val="single" w:sz="4"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1019" w:type="dxa"/>
            <w:gridSpan w:val="7"/>
            <w:vMerge/>
            <w:tcBorders>
              <w:top w:val="single" w:sz="8" w:space="0" w:color="auto"/>
              <w:left w:val="single" w:sz="4"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824" w:type="dxa"/>
            <w:gridSpan w:val="4"/>
            <w:vMerge/>
            <w:tcBorders>
              <w:top w:val="single" w:sz="8" w:space="0" w:color="auto"/>
              <w:left w:val="single" w:sz="4"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870" w:type="dxa"/>
            <w:gridSpan w:val="7"/>
            <w:vMerge/>
            <w:tcBorders>
              <w:top w:val="single" w:sz="8" w:space="0" w:color="auto"/>
              <w:left w:val="single" w:sz="4" w:space="0" w:color="auto"/>
              <w:bottom w:val="single" w:sz="8" w:space="0" w:color="000000"/>
              <w:right w:val="single" w:sz="4" w:space="0" w:color="auto"/>
            </w:tcBorders>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p>
        </w:tc>
        <w:tc>
          <w:tcPr>
            <w:tcW w:w="556" w:type="dxa"/>
            <w:gridSpan w:val="3"/>
            <w:tcBorders>
              <w:top w:val="nil"/>
              <w:left w:val="nil"/>
              <w:bottom w:val="single" w:sz="8" w:space="0" w:color="auto"/>
              <w:right w:val="single" w:sz="4" w:space="0" w:color="auto"/>
            </w:tcBorders>
            <w:shd w:val="clear" w:color="000000" w:fill="FFFFFF"/>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на 2024год, %</w:t>
            </w:r>
          </w:p>
        </w:tc>
        <w:tc>
          <w:tcPr>
            <w:tcW w:w="720" w:type="dxa"/>
            <w:gridSpan w:val="6"/>
            <w:tcBorders>
              <w:top w:val="nil"/>
              <w:left w:val="nil"/>
              <w:bottom w:val="single" w:sz="8" w:space="0" w:color="auto"/>
              <w:right w:val="single" w:sz="4" w:space="0" w:color="auto"/>
            </w:tcBorders>
            <w:shd w:val="clear" w:color="000000" w:fill="FFFFFF"/>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на полугодие             2024 года, %</w:t>
            </w:r>
          </w:p>
        </w:tc>
        <w:tc>
          <w:tcPr>
            <w:tcW w:w="837" w:type="dxa"/>
            <w:gridSpan w:val="6"/>
            <w:tcBorders>
              <w:top w:val="nil"/>
              <w:left w:val="nil"/>
              <w:bottom w:val="single" w:sz="8"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сумма</w:t>
            </w:r>
          </w:p>
        </w:tc>
        <w:tc>
          <w:tcPr>
            <w:tcW w:w="995" w:type="dxa"/>
            <w:gridSpan w:val="4"/>
            <w:tcBorders>
              <w:top w:val="nil"/>
              <w:left w:val="nil"/>
              <w:bottom w:val="single" w:sz="8" w:space="0" w:color="auto"/>
              <w:right w:val="single" w:sz="8" w:space="0" w:color="auto"/>
            </w:tcBorders>
            <w:shd w:val="clear" w:color="000000" w:fill="FFFFFF"/>
            <w:noWrap/>
            <w:vAlign w:val="center"/>
            <w:hideMark/>
          </w:tcPr>
          <w:p w:rsidR="00DF179E" w:rsidRPr="00450DA1" w:rsidRDefault="00DF179E" w:rsidP="00450DA1">
            <w:pPr>
              <w:spacing w:after="0" w:line="240" w:lineRule="auto"/>
              <w:jc w:val="center"/>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темп прироста</w:t>
            </w:r>
          </w:p>
        </w:tc>
      </w:tr>
      <w:tr w:rsidR="00450DA1" w:rsidRPr="00450DA1" w:rsidTr="006A5F59">
        <w:trPr>
          <w:gridAfter w:val="13"/>
          <w:wAfter w:w="1015" w:type="dxa"/>
          <w:trHeight w:val="315"/>
        </w:trPr>
        <w:tc>
          <w:tcPr>
            <w:tcW w:w="1757" w:type="dxa"/>
            <w:gridSpan w:val="4"/>
            <w:tcBorders>
              <w:top w:val="nil"/>
              <w:left w:val="single" w:sz="8" w:space="0" w:color="auto"/>
              <w:bottom w:val="single" w:sz="8" w:space="0" w:color="auto"/>
              <w:right w:val="nil"/>
            </w:tcBorders>
            <w:shd w:val="clear" w:color="000000" w:fill="FFFF99"/>
            <w:noWrap/>
            <w:vAlign w:val="center"/>
            <w:hideMark/>
          </w:tcPr>
          <w:p w:rsidR="00DF179E" w:rsidRPr="00450DA1" w:rsidRDefault="00DF179E" w:rsidP="00450DA1">
            <w:pPr>
              <w:spacing w:after="0" w:line="240" w:lineRule="auto"/>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Налоговые доходы</w:t>
            </w:r>
          </w:p>
        </w:tc>
        <w:tc>
          <w:tcPr>
            <w:tcW w:w="775" w:type="dxa"/>
            <w:gridSpan w:val="3"/>
            <w:tcBorders>
              <w:top w:val="nil"/>
              <w:left w:val="single" w:sz="4" w:space="0" w:color="auto"/>
              <w:bottom w:val="nil"/>
              <w:right w:val="single" w:sz="4" w:space="0" w:color="auto"/>
            </w:tcBorders>
            <w:shd w:val="clear" w:color="000000" w:fill="FFFF00"/>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1 651,8</w:t>
            </w:r>
          </w:p>
        </w:tc>
        <w:tc>
          <w:tcPr>
            <w:tcW w:w="709" w:type="dxa"/>
            <w:gridSpan w:val="4"/>
            <w:tcBorders>
              <w:top w:val="nil"/>
              <w:left w:val="nil"/>
              <w:bottom w:val="nil"/>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3 750,3</w:t>
            </w:r>
          </w:p>
        </w:tc>
        <w:tc>
          <w:tcPr>
            <w:tcW w:w="709" w:type="dxa"/>
            <w:gridSpan w:val="4"/>
            <w:tcBorders>
              <w:top w:val="nil"/>
              <w:left w:val="nil"/>
              <w:bottom w:val="nil"/>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3 750,3</w:t>
            </w:r>
          </w:p>
        </w:tc>
        <w:tc>
          <w:tcPr>
            <w:tcW w:w="567" w:type="dxa"/>
            <w:gridSpan w:val="4"/>
            <w:tcBorders>
              <w:top w:val="nil"/>
              <w:left w:val="nil"/>
              <w:bottom w:val="nil"/>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1 806,6</w:t>
            </w:r>
          </w:p>
        </w:tc>
        <w:tc>
          <w:tcPr>
            <w:tcW w:w="1019" w:type="dxa"/>
            <w:gridSpan w:val="7"/>
            <w:tcBorders>
              <w:top w:val="nil"/>
              <w:left w:val="nil"/>
              <w:bottom w:val="nil"/>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2 671,8</w:t>
            </w:r>
          </w:p>
        </w:tc>
        <w:tc>
          <w:tcPr>
            <w:tcW w:w="824" w:type="dxa"/>
            <w:gridSpan w:val="4"/>
            <w:tcBorders>
              <w:top w:val="nil"/>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10,4%</w:t>
            </w:r>
          </w:p>
        </w:tc>
        <w:tc>
          <w:tcPr>
            <w:tcW w:w="870" w:type="dxa"/>
            <w:gridSpan w:val="7"/>
            <w:tcBorders>
              <w:top w:val="nil"/>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865,2</w:t>
            </w:r>
          </w:p>
        </w:tc>
        <w:tc>
          <w:tcPr>
            <w:tcW w:w="556" w:type="dxa"/>
            <w:gridSpan w:val="3"/>
            <w:tcBorders>
              <w:top w:val="nil"/>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71,2%</w:t>
            </w:r>
          </w:p>
        </w:tc>
        <w:tc>
          <w:tcPr>
            <w:tcW w:w="720" w:type="dxa"/>
            <w:gridSpan w:val="6"/>
            <w:tcBorders>
              <w:top w:val="nil"/>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147,9%</w:t>
            </w:r>
          </w:p>
        </w:tc>
        <w:tc>
          <w:tcPr>
            <w:tcW w:w="837" w:type="dxa"/>
            <w:gridSpan w:val="6"/>
            <w:tcBorders>
              <w:top w:val="nil"/>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 xml:space="preserve">1 020,0  </w:t>
            </w:r>
          </w:p>
        </w:tc>
        <w:tc>
          <w:tcPr>
            <w:tcW w:w="995" w:type="dxa"/>
            <w:gridSpan w:val="4"/>
            <w:tcBorders>
              <w:top w:val="nil"/>
              <w:left w:val="nil"/>
              <w:bottom w:val="single" w:sz="8" w:space="0" w:color="auto"/>
              <w:right w:val="single" w:sz="8"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61,8%</w:t>
            </w:r>
          </w:p>
        </w:tc>
      </w:tr>
      <w:tr w:rsidR="00450DA1" w:rsidRPr="00450DA1" w:rsidTr="006A5F59">
        <w:trPr>
          <w:gridAfter w:val="13"/>
          <w:wAfter w:w="1015" w:type="dxa"/>
          <w:trHeight w:val="270"/>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Налог на доходы физических лиц</w:t>
            </w:r>
          </w:p>
        </w:tc>
        <w:tc>
          <w:tcPr>
            <w:tcW w:w="775" w:type="dxa"/>
            <w:gridSpan w:val="3"/>
            <w:tcBorders>
              <w:top w:val="single" w:sz="8" w:space="0" w:color="auto"/>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634,8</w:t>
            </w:r>
          </w:p>
        </w:tc>
        <w:tc>
          <w:tcPr>
            <w:tcW w:w="709" w:type="dxa"/>
            <w:gridSpan w:val="4"/>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1 442,6</w:t>
            </w:r>
          </w:p>
        </w:tc>
        <w:tc>
          <w:tcPr>
            <w:tcW w:w="709" w:type="dxa"/>
            <w:gridSpan w:val="4"/>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1 442,6</w:t>
            </w:r>
          </w:p>
        </w:tc>
        <w:tc>
          <w:tcPr>
            <w:tcW w:w="567" w:type="dxa"/>
            <w:gridSpan w:val="4"/>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692,6</w:t>
            </w:r>
          </w:p>
        </w:tc>
        <w:tc>
          <w:tcPr>
            <w:tcW w:w="1019" w:type="dxa"/>
            <w:gridSpan w:val="7"/>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804,0</w:t>
            </w:r>
          </w:p>
        </w:tc>
        <w:tc>
          <w:tcPr>
            <w:tcW w:w="824"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3,1%</w:t>
            </w:r>
          </w:p>
        </w:tc>
        <w:tc>
          <w:tcPr>
            <w:tcW w:w="870" w:type="dxa"/>
            <w:gridSpan w:val="7"/>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111,4</w:t>
            </w:r>
          </w:p>
        </w:tc>
        <w:tc>
          <w:tcPr>
            <w:tcW w:w="556" w:type="dxa"/>
            <w:gridSpan w:val="3"/>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55,7%</w:t>
            </w:r>
          </w:p>
        </w:tc>
        <w:tc>
          <w:tcPr>
            <w:tcW w:w="720" w:type="dxa"/>
            <w:gridSpan w:val="6"/>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116,1%</w:t>
            </w:r>
          </w:p>
        </w:tc>
        <w:tc>
          <w:tcPr>
            <w:tcW w:w="837" w:type="dxa"/>
            <w:gridSpan w:val="6"/>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169,2  </w:t>
            </w:r>
          </w:p>
        </w:tc>
        <w:tc>
          <w:tcPr>
            <w:tcW w:w="995" w:type="dxa"/>
            <w:gridSpan w:val="4"/>
            <w:tcBorders>
              <w:top w:val="nil"/>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26,7%</w:t>
            </w:r>
          </w:p>
        </w:tc>
      </w:tr>
      <w:tr w:rsidR="00450DA1" w:rsidRPr="00450DA1" w:rsidTr="006A5F59">
        <w:trPr>
          <w:gridAfter w:val="13"/>
          <w:wAfter w:w="1015" w:type="dxa"/>
          <w:trHeight w:val="240"/>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Доходы от уплаты акцизов</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206,0</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407,4</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407,4</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199,0</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217,6</w:t>
            </w:r>
          </w:p>
        </w:tc>
        <w:tc>
          <w:tcPr>
            <w:tcW w:w="824" w:type="dxa"/>
            <w:gridSpan w:val="4"/>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0,8%</w:t>
            </w:r>
          </w:p>
        </w:tc>
        <w:tc>
          <w:tcPr>
            <w:tcW w:w="870" w:type="dxa"/>
            <w:gridSpan w:val="7"/>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18,6</w:t>
            </w:r>
          </w:p>
        </w:tc>
        <w:tc>
          <w:tcPr>
            <w:tcW w:w="556" w:type="dxa"/>
            <w:gridSpan w:val="3"/>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53,4%</w:t>
            </w:r>
          </w:p>
        </w:tc>
        <w:tc>
          <w:tcPr>
            <w:tcW w:w="720"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109,3%</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11,6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5,6%</w:t>
            </w:r>
          </w:p>
        </w:tc>
      </w:tr>
      <w:tr w:rsidR="00450DA1" w:rsidRPr="00450DA1" w:rsidTr="006A5F59">
        <w:trPr>
          <w:gridAfter w:val="13"/>
          <w:wAfter w:w="1015" w:type="dxa"/>
          <w:trHeight w:val="510"/>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Налог, взимаемый в связи с применением упрощенной системы налогообложения</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144,1</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290,0</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290,0</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130,0</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234,4</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0,9%</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104,4</w:t>
            </w:r>
          </w:p>
        </w:tc>
        <w:tc>
          <w:tcPr>
            <w:tcW w:w="556" w:type="dxa"/>
            <w:gridSpan w:val="3"/>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80,8%</w:t>
            </w:r>
          </w:p>
        </w:tc>
        <w:tc>
          <w:tcPr>
            <w:tcW w:w="720"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180,3%</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90,3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62,7%</w:t>
            </w:r>
          </w:p>
        </w:tc>
      </w:tr>
      <w:tr w:rsidR="00450DA1" w:rsidRPr="00450DA1" w:rsidTr="006A5F59">
        <w:trPr>
          <w:gridAfter w:val="13"/>
          <w:wAfter w:w="1015" w:type="dxa"/>
          <w:trHeight w:val="240"/>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Единый сельскохозяйственный налог</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670,1</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1 461,2</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1 461,2</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720,0</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1 363,4</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5,3%</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643,4</w:t>
            </w:r>
          </w:p>
        </w:tc>
        <w:tc>
          <w:tcPr>
            <w:tcW w:w="556" w:type="dxa"/>
            <w:gridSpan w:val="3"/>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93,3%</w:t>
            </w:r>
          </w:p>
        </w:tc>
        <w:tc>
          <w:tcPr>
            <w:tcW w:w="720"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189,4%</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693,3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103,5%</w:t>
            </w:r>
          </w:p>
        </w:tc>
      </w:tr>
      <w:tr w:rsidR="00450DA1" w:rsidRPr="00450DA1" w:rsidTr="006A5F59">
        <w:trPr>
          <w:gridAfter w:val="13"/>
          <w:wAfter w:w="1015" w:type="dxa"/>
          <w:trHeight w:val="285"/>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Налог на имущество физических лиц</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1,5</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21,0</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21,0</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11,0</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3,8</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-7,2</w:t>
            </w:r>
          </w:p>
        </w:tc>
        <w:tc>
          <w:tcPr>
            <w:tcW w:w="556" w:type="dxa"/>
            <w:gridSpan w:val="3"/>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18,1%</w:t>
            </w:r>
          </w:p>
        </w:tc>
        <w:tc>
          <w:tcPr>
            <w:tcW w:w="720"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34,5%</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2,3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153,3%</w:t>
            </w:r>
          </w:p>
        </w:tc>
      </w:tr>
      <w:tr w:rsidR="00450DA1" w:rsidRPr="00450DA1" w:rsidTr="006A5F59">
        <w:trPr>
          <w:gridAfter w:val="13"/>
          <w:wAfter w:w="1015" w:type="dxa"/>
          <w:trHeight w:val="255"/>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Земельный налог</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-5,5</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123,6</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123,6</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52,0</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47,3</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0,2%</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-4,7</w:t>
            </w:r>
          </w:p>
        </w:tc>
        <w:tc>
          <w:tcPr>
            <w:tcW w:w="556" w:type="dxa"/>
            <w:gridSpan w:val="3"/>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38,3%</w:t>
            </w:r>
          </w:p>
        </w:tc>
        <w:tc>
          <w:tcPr>
            <w:tcW w:w="720"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91,0%</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52,8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-960,0%</w:t>
            </w:r>
          </w:p>
        </w:tc>
      </w:tr>
      <w:tr w:rsidR="00450DA1" w:rsidRPr="00450DA1" w:rsidTr="006A5F59">
        <w:trPr>
          <w:gridAfter w:val="13"/>
          <w:wAfter w:w="1015" w:type="dxa"/>
          <w:trHeight w:val="300"/>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Государственная пошлина</w:t>
            </w:r>
          </w:p>
        </w:tc>
        <w:tc>
          <w:tcPr>
            <w:tcW w:w="775" w:type="dxa"/>
            <w:gridSpan w:val="3"/>
            <w:tcBorders>
              <w:top w:val="nil"/>
              <w:left w:val="single" w:sz="4" w:space="0" w:color="auto"/>
              <w:bottom w:val="single" w:sz="8"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0,8</w:t>
            </w:r>
          </w:p>
        </w:tc>
        <w:tc>
          <w:tcPr>
            <w:tcW w:w="709" w:type="dxa"/>
            <w:gridSpan w:val="4"/>
            <w:tcBorders>
              <w:top w:val="nil"/>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4,5</w:t>
            </w:r>
          </w:p>
        </w:tc>
        <w:tc>
          <w:tcPr>
            <w:tcW w:w="709" w:type="dxa"/>
            <w:gridSpan w:val="4"/>
            <w:tcBorders>
              <w:top w:val="nil"/>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4,5</w:t>
            </w:r>
          </w:p>
        </w:tc>
        <w:tc>
          <w:tcPr>
            <w:tcW w:w="567" w:type="dxa"/>
            <w:gridSpan w:val="4"/>
            <w:tcBorders>
              <w:top w:val="nil"/>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2,0</w:t>
            </w:r>
          </w:p>
        </w:tc>
        <w:tc>
          <w:tcPr>
            <w:tcW w:w="1019" w:type="dxa"/>
            <w:gridSpan w:val="7"/>
            <w:tcBorders>
              <w:top w:val="nil"/>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1,3</w:t>
            </w:r>
          </w:p>
        </w:tc>
        <w:tc>
          <w:tcPr>
            <w:tcW w:w="824" w:type="dxa"/>
            <w:gridSpan w:val="4"/>
            <w:tcBorders>
              <w:top w:val="nil"/>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nil"/>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-0,7</w:t>
            </w:r>
          </w:p>
        </w:tc>
        <w:tc>
          <w:tcPr>
            <w:tcW w:w="556" w:type="dxa"/>
            <w:gridSpan w:val="3"/>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28,9%</w:t>
            </w:r>
          </w:p>
        </w:tc>
        <w:tc>
          <w:tcPr>
            <w:tcW w:w="720" w:type="dxa"/>
            <w:gridSpan w:val="6"/>
            <w:tcBorders>
              <w:top w:val="single" w:sz="4" w:space="0" w:color="auto"/>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65,0%</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0,5  </w:t>
            </w:r>
          </w:p>
        </w:tc>
        <w:tc>
          <w:tcPr>
            <w:tcW w:w="995" w:type="dxa"/>
            <w:gridSpan w:val="4"/>
            <w:tcBorders>
              <w:top w:val="single" w:sz="4" w:space="0" w:color="auto"/>
              <w:left w:val="nil"/>
              <w:bottom w:val="single" w:sz="8" w:space="0" w:color="auto"/>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62,5%</w:t>
            </w:r>
          </w:p>
        </w:tc>
      </w:tr>
      <w:tr w:rsidR="00450DA1" w:rsidRPr="00450DA1" w:rsidTr="006A5F59">
        <w:trPr>
          <w:gridAfter w:val="13"/>
          <w:wAfter w:w="1015" w:type="dxa"/>
          <w:trHeight w:val="390"/>
        </w:trPr>
        <w:tc>
          <w:tcPr>
            <w:tcW w:w="1757" w:type="dxa"/>
            <w:gridSpan w:val="4"/>
            <w:tcBorders>
              <w:top w:val="single" w:sz="8" w:space="0" w:color="auto"/>
              <w:left w:val="single" w:sz="8" w:space="0" w:color="auto"/>
              <w:bottom w:val="single" w:sz="8" w:space="0" w:color="auto"/>
              <w:right w:val="nil"/>
            </w:tcBorders>
            <w:shd w:val="clear" w:color="000000" w:fill="FFFF99"/>
            <w:vAlign w:val="center"/>
            <w:hideMark/>
          </w:tcPr>
          <w:p w:rsidR="00DF179E" w:rsidRPr="00450DA1" w:rsidRDefault="00DF179E" w:rsidP="00450DA1">
            <w:pPr>
              <w:spacing w:after="0" w:line="240" w:lineRule="auto"/>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Неналоговые доходы</w:t>
            </w:r>
          </w:p>
        </w:tc>
        <w:tc>
          <w:tcPr>
            <w:tcW w:w="775" w:type="dxa"/>
            <w:gridSpan w:val="3"/>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785,8</w:t>
            </w:r>
          </w:p>
        </w:tc>
        <w:tc>
          <w:tcPr>
            <w:tcW w:w="709"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1 097,1</w:t>
            </w:r>
          </w:p>
        </w:tc>
        <w:tc>
          <w:tcPr>
            <w:tcW w:w="709"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1 097,1</w:t>
            </w:r>
          </w:p>
        </w:tc>
        <w:tc>
          <w:tcPr>
            <w:tcW w:w="567"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572,0</w:t>
            </w:r>
          </w:p>
        </w:tc>
        <w:tc>
          <w:tcPr>
            <w:tcW w:w="1019" w:type="dxa"/>
            <w:gridSpan w:val="7"/>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528,1</w:t>
            </w:r>
          </w:p>
        </w:tc>
        <w:tc>
          <w:tcPr>
            <w:tcW w:w="824"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2,1%</w:t>
            </w:r>
          </w:p>
        </w:tc>
        <w:tc>
          <w:tcPr>
            <w:tcW w:w="870" w:type="dxa"/>
            <w:gridSpan w:val="7"/>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-43,9</w:t>
            </w:r>
          </w:p>
        </w:tc>
        <w:tc>
          <w:tcPr>
            <w:tcW w:w="556" w:type="dxa"/>
            <w:gridSpan w:val="3"/>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48,1%</w:t>
            </w:r>
          </w:p>
        </w:tc>
        <w:tc>
          <w:tcPr>
            <w:tcW w:w="720" w:type="dxa"/>
            <w:gridSpan w:val="6"/>
            <w:tcBorders>
              <w:top w:val="single" w:sz="4"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92,3%</w:t>
            </w:r>
          </w:p>
        </w:tc>
        <w:tc>
          <w:tcPr>
            <w:tcW w:w="837" w:type="dxa"/>
            <w:gridSpan w:val="6"/>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 xml:space="preserve">-257,7  </w:t>
            </w:r>
          </w:p>
        </w:tc>
        <w:tc>
          <w:tcPr>
            <w:tcW w:w="995" w:type="dxa"/>
            <w:gridSpan w:val="4"/>
            <w:tcBorders>
              <w:top w:val="single" w:sz="4" w:space="0" w:color="auto"/>
              <w:left w:val="nil"/>
              <w:bottom w:val="single" w:sz="8" w:space="0" w:color="auto"/>
              <w:right w:val="single" w:sz="8"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-32,8%</w:t>
            </w:r>
          </w:p>
        </w:tc>
      </w:tr>
      <w:tr w:rsidR="00450DA1" w:rsidRPr="00450DA1" w:rsidTr="006A5F59">
        <w:trPr>
          <w:gridAfter w:val="13"/>
          <w:wAfter w:w="1015" w:type="dxa"/>
          <w:trHeight w:val="1545"/>
        </w:trPr>
        <w:tc>
          <w:tcPr>
            <w:tcW w:w="1757" w:type="dxa"/>
            <w:gridSpan w:val="4"/>
            <w:tcBorders>
              <w:top w:val="nil"/>
              <w:left w:val="single" w:sz="8" w:space="0" w:color="auto"/>
              <w:bottom w:val="single" w:sz="4" w:space="0" w:color="auto"/>
              <w:right w:val="nil"/>
            </w:tcBorders>
            <w:shd w:val="clear" w:color="auto" w:fill="auto"/>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Доходы, получаемые в виде арендной платы,а также средства от продажи права на заключение договоров аренды за земли,находящиеся в собственности сельских поселений (за искл. зем.участков муниципальных бюджетных и автономных учреждений)</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38,7</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60,6</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60,6</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30,3</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-30,3</w:t>
            </w:r>
          </w:p>
        </w:tc>
        <w:tc>
          <w:tcPr>
            <w:tcW w:w="556" w:type="dxa"/>
            <w:gridSpan w:val="3"/>
            <w:tcBorders>
              <w:top w:val="single" w:sz="4" w:space="0" w:color="auto"/>
              <w:left w:val="single" w:sz="4" w:space="0" w:color="auto"/>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20" w:type="dxa"/>
            <w:gridSpan w:val="6"/>
            <w:tcBorders>
              <w:top w:val="single" w:sz="4" w:space="0" w:color="auto"/>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-38,7  </w:t>
            </w:r>
          </w:p>
        </w:tc>
        <w:tc>
          <w:tcPr>
            <w:tcW w:w="995" w:type="dxa"/>
            <w:gridSpan w:val="4"/>
            <w:tcBorders>
              <w:top w:val="single" w:sz="4" w:space="0" w:color="auto"/>
              <w:left w:val="nil"/>
              <w:bottom w:val="single" w:sz="8" w:space="0" w:color="auto"/>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-100,0%</w:t>
            </w:r>
          </w:p>
        </w:tc>
      </w:tr>
      <w:tr w:rsidR="00450DA1" w:rsidRPr="00450DA1" w:rsidTr="006A5F59">
        <w:trPr>
          <w:gridAfter w:val="13"/>
          <w:wAfter w:w="1015" w:type="dxa"/>
          <w:trHeight w:val="765"/>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135,0</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93,2</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93,2</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70,3</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60,0</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0,2%</w:t>
            </w:r>
          </w:p>
        </w:tc>
        <w:tc>
          <w:tcPr>
            <w:tcW w:w="870" w:type="dxa"/>
            <w:gridSpan w:val="7"/>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-10,3</w:t>
            </w:r>
          </w:p>
        </w:tc>
        <w:tc>
          <w:tcPr>
            <w:tcW w:w="556" w:type="dxa"/>
            <w:gridSpan w:val="3"/>
            <w:tcBorders>
              <w:top w:val="single" w:sz="4" w:space="0" w:color="auto"/>
              <w:left w:val="single" w:sz="4" w:space="0" w:color="auto"/>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64,4%</w:t>
            </w:r>
          </w:p>
        </w:tc>
        <w:tc>
          <w:tcPr>
            <w:tcW w:w="720" w:type="dxa"/>
            <w:gridSpan w:val="6"/>
            <w:tcBorders>
              <w:top w:val="single" w:sz="4" w:space="0" w:color="auto"/>
              <w:left w:val="nil"/>
              <w:bottom w:val="single" w:sz="8"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85,3%</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-75,0  </w:t>
            </w:r>
          </w:p>
        </w:tc>
        <w:tc>
          <w:tcPr>
            <w:tcW w:w="995" w:type="dxa"/>
            <w:gridSpan w:val="4"/>
            <w:tcBorders>
              <w:top w:val="single" w:sz="4" w:space="0" w:color="auto"/>
              <w:left w:val="nil"/>
              <w:bottom w:val="single" w:sz="8" w:space="0" w:color="auto"/>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-55,6%</w:t>
            </w:r>
          </w:p>
        </w:tc>
      </w:tr>
      <w:tr w:rsidR="00450DA1" w:rsidRPr="00450DA1" w:rsidTr="006A5F59">
        <w:trPr>
          <w:gridAfter w:val="13"/>
          <w:wAfter w:w="1015" w:type="dxa"/>
          <w:trHeight w:val="1668"/>
        </w:trPr>
        <w:tc>
          <w:tcPr>
            <w:tcW w:w="1757" w:type="dxa"/>
            <w:gridSpan w:val="4"/>
            <w:tcBorders>
              <w:top w:val="nil"/>
              <w:left w:val="single" w:sz="8" w:space="0" w:color="auto"/>
              <w:bottom w:val="single" w:sz="4" w:space="0" w:color="auto"/>
              <w:right w:val="nil"/>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Прочие поступления от использования имущества,  находящегося в собственности сельскх поселений (за искл.имущества муниципальных бюджетных и автономных учреждений, а также имущества муниципальных </w:t>
            </w:r>
            <w:r w:rsidRPr="00450DA1">
              <w:rPr>
                <w:rFonts w:ascii="Times New Roman" w:eastAsia="Times New Roman" w:hAnsi="Times New Roman" w:cs="Times New Roman"/>
                <w:sz w:val="16"/>
                <w:szCs w:val="16"/>
              </w:rPr>
              <w:lastRenderedPageBreak/>
              <w:t>унитарных предприятий, в том числе казенных)</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lastRenderedPageBreak/>
              <w:t>125,1</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256,8</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256,8</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128,4</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color w:val="FF0000"/>
                <w:sz w:val="16"/>
                <w:szCs w:val="16"/>
              </w:rPr>
            </w:pPr>
            <w:r w:rsidRPr="00450DA1">
              <w:rPr>
                <w:rFonts w:ascii="Times New Roman" w:eastAsia="Times New Roman" w:hAnsi="Times New Roman" w:cs="Times New Roman"/>
                <w:color w:val="FF0000"/>
                <w:sz w:val="16"/>
                <w:szCs w:val="16"/>
              </w:rPr>
              <w:t>119,9</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0,5%</w:t>
            </w:r>
          </w:p>
        </w:tc>
        <w:tc>
          <w:tcPr>
            <w:tcW w:w="870" w:type="dxa"/>
            <w:gridSpan w:val="7"/>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-8,5</w:t>
            </w:r>
          </w:p>
        </w:tc>
        <w:tc>
          <w:tcPr>
            <w:tcW w:w="556" w:type="dxa"/>
            <w:gridSpan w:val="3"/>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46,7%</w:t>
            </w:r>
          </w:p>
        </w:tc>
        <w:tc>
          <w:tcPr>
            <w:tcW w:w="720" w:type="dxa"/>
            <w:gridSpan w:val="6"/>
            <w:tcBorders>
              <w:top w:val="single" w:sz="4" w:space="0" w:color="auto"/>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93,4%</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-5,2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-4,2%</w:t>
            </w:r>
          </w:p>
        </w:tc>
      </w:tr>
      <w:tr w:rsidR="00450DA1" w:rsidRPr="00450DA1" w:rsidTr="006A5F59">
        <w:trPr>
          <w:gridAfter w:val="13"/>
          <w:wAfter w:w="1015" w:type="dxa"/>
          <w:trHeight w:val="810"/>
        </w:trPr>
        <w:tc>
          <w:tcPr>
            <w:tcW w:w="1757" w:type="dxa"/>
            <w:gridSpan w:val="4"/>
            <w:tcBorders>
              <w:top w:val="nil"/>
              <w:left w:val="single" w:sz="8" w:space="0" w:color="auto"/>
              <w:bottom w:val="nil"/>
              <w:right w:val="nil"/>
            </w:tcBorders>
            <w:shd w:val="clear" w:color="auto" w:fill="auto"/>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lastRenderedPageBreak/>
              <w:t xml:space="preserve">Доходы, поступающие в порядке возмещения расходов, понесенных в связи с эксплуатацией имущества сельских поселений </w:t>
            </w:r>
          </w:p>
        </w:tc>
        <w:tc>
          <w:tcPr>
            <w:tcW w:w="775" w:type="dxa"/>
            <w:gridSpan w:val="3"/>
            <w:tcBorders>
              <w:top w:val="nil"/>
              <w:left w:val="single" w:sz="4" w:space="0" w:color="auto"/>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389,6</w:t>
            </w:r>
          </w:p>
        </w:tc>
        <w:tc>
          <w:tcPr>
            <w:tcW w:w="709"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686,5</w:t>
            </w:r>
          </w:p>
        </w:tc>
        <w:tc>
          <w:tcPr>
            <w:tcW w:w="709"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686,5</w:t>
            </w:r>
          </w:p>
        </w:tc>
        <w:tc>
          <w:tcPr>
            <w:tcW w:w="567"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343,0</w:t>
            </w:r>
          </w:p>
        </w:tc>
        <w:tc>
          <w:tcPr>
            <w:tcW w:w="1019" w:type="dxa"/>
            <w:gridSpan w:val="7"/>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348,2</w:t>
            </w:r>
          </w:p>
        </w:tc>
        <w:tc>
          <w:tcPr>
            <w:tcW w:w="824"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1,4%</w:t>
            </w:r>
          </w:p>
        </w:tc>
        <w:tc>
          <w:tcPr>
            <w:tcW w:w="870" w:type="dxa"/>
            <w:gridSpan w:val="7"/>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5,2</w:t>
            </w:r>
          </w:p>
        </w:tc>
        <w:tc>
          <w:tcPr>
            <w:tcW w:w="556" w:type="dxa"/>
            <w:gridSpan w:val="3"/>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50,7%</w:t>
            </w:r>
          </w:p>
        </w:tc>
        <w:tc>
          <w:tcPr>
            <w:tcW w:w="720" w:type="dxa"/>
            <w:gridSpan w:val="6"/>
            <w:tcBorders>
              <w:top w:val="single" w:sz="4" w:space="0" w:color="auto"/>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101,5%</w:t>
            </w:r>
          </w:p>
        </w:tc>
        <w:tc>
          <w:tcPr>
            <w:tcW w:w="837" w:type="dxa"/>
            <w:gridSpan w:val="6"/>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-41,4  </w:t>
            </w:r>
          </w:p>
        </w:tc>
        <w:tc>
          <w:tcPr>
            <w:tcW w:w="995" w:type="dxa"/>
            <w:gridSpan w:val="4"/>
            <w:tcBorders>
              <w:top w:val="single" w:sz="4" w:space="0" w:color="auto"/>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-10,6%</w:t>
            </w:r>
          </w:p>
        </w:tc>
      </w:tr>
      <w:tr w:rsidR="00450DA1" w:rsidRPr="00450DA1" w:rsidTr="006A5F59">
        <w:trPr>
          <w:gridAfter w:val="13"/>
          <w:wAfter w:w="1015" w:type="dxa"/>
          <w:trHeight w:val="528"/>
        </w:trPr>
        <w:tc>
          <w:tcPr>
            <w:tcW w:w="1757"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Прочие доходы от компенсации затрат бюджетов сельских поселений</w:t>
            </w:r>
          </w:p>
        </w:tc>
        <w:tc>
          <w:tcPr>
            <w:tcW w:w="775" w:type="dxa"/>
            <w:gridSpan w:val="3"/>
            <w:tcBorders>
              <w:top w:val="single" w:sz="4" w:space="0" w:color="auto"/>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97,4</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567" w:type="dxa"/>
            <w:gridSpan w:val="4"/>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1019" w:type="dxa"/>
            <w:gridSpan w:val="7"/>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24" w:type="dxa"/>
            <w:gridSpan w:val="4"/>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556" w:type="dxa"/>
            <w:gridSpan w:val="3"/>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c>
          <w:tcPr>
            <w:tcW w:w="720" w:type="dxa"/>
            <w:gridSpan w:val="6"/>
            <w:tcBorders>
              <w:top w:val="single" w:sz="4" w:space="0" w:color="auto"/>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c>
          <w:tcPr>
            <w:tcW w:w="837" w:type="dxa"/>
            <w:gridSpan w:val="6"/>
            <w:tcBorders>
              <w:top w:val="single" w:sz="4"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-97,4  </w:t>
            </w:r>
          </w:p>
        </w:tc>
        <w:tc>
          <w:tcPr>
            <w:tcW w:w="995" w:type="dxa"/>
            <w:gridSpan w:val="4"/>
            <w:tcBorders>
              <w:top w:val="single" w:sz="8" w:space="0" w:color="auto"/>
              <w:left w:val="nil"/>
              <w:bottom w:val="single" w:sz="8" w:space="0" w:color="auto"/>
              <w:right w:val="single" w:sz="8"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-100,0%</w:t>
            </w:r>
          </w:p>
        </w:tc>
      </w:tr>
      <w:tr w:rsidR="00450DA1" w:rsidRPr="00450DA1" w:rsidTr="006A5F59">
        <w:trPr>
          <w:gridAfter w:val="13"/>
          <w:wAfter w:w="1015" w:type="dxa"/>
          <w:trHeight w:val="240"/>
        </w:trPr>
        <w:tc>
          <w:tcPr>
            <w:tcW w:w="1757" w:type="dxa"/>
            <w:gridSpan w:val="4"/>
            <w:tcBorders>
              <w:top w:val="nil"/>
              <w:left w:val="single" w:sz="8" w:space="0" w:color="auto"/>
              <w:bottom w:val="single" w:sz="8" w:space="0" w:color="auto"/>
              <w:right w:val="nil"/>
            </w:tcBorders>
            <w:shd w:val="clear" w:color="000000" w:fill="FFFF99"/>
            <w:vAlign w:val="center"/>
            <w:hideMark/>
          </w:tcPr>
          <w:p w:rsidR="00DF179E" w:rsidRPr="00450DA1" w:rsidRDefault="00DF179E" w:rsidP="00450DA1">
            <w:pPr>
              <w:spacing w:after="0" w:line="240" w:lineRule="auto"/>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Всего налоговых и неналоговых доходов</w:t>
            </w:r>
          </w:p>
        </w:tc>
        <w:tc>
          <w:tcPr>
            <w:tcW w:w="775" w:type="dxa"/>
            <w:gridSpan w:val="3"/>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2 437,6</w:t>
            </w:r>
          </w:p>
        </w:tc>
        <w:tc>
          <w:tcPr>
            <w:tcW w:w="709"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4 847,4</w:t>
            </w:r>
          </w:p>
        </w:tc>
        <w:tc>
          <w:tcPr>
            <w:tcW w:w="709"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4 847,4</w:t>
            </w:r>
          </w:p>
        </w:tc>
        <w:tc>
          <w:tcPr>
            <w:tcW w:w="567"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2 378,6</w:t>
            </w:r>
          </w:p>
        </w:tc>
        <w:tc>
          <w:tcPr>
            <w:tcW w:w="1019" w:type="dxa"/>
            <w:gridSpan w:val="7"/>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3 199,9</w:t>
            </w:r>
          </w:p>
        </w:tc>
        <w:tc>
          <w:tcPr>
            <w:tcW w:w="824"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12,4%</w:t>
            </w:r>
          </w:p>
        </w:tc>
        <w:tc>
          <w:tcPr>
            <w:tcW w:w="870" w:type="dxa"/>
            <w:gridSpan w:val="7"/>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821,3</w:t>
            </w:r>
          </w:p>
        </w:tc>
        <w:tc>
          <w:tcPr>
            <w:tcW w:w="556" w:type="dxa"/>
            <w:gridSpan w:val="3"/>
            <w:tcBorders>
              <w:top w:val="nil"/>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66,0%</w:t>
            </w:r>
          </w:p>
        </w:tc>
        <w:tc>
          <w:tcPr>
            <w:tcW w:w="720" w:type="dxa"/>
            <w:gridSpan w:val="6"/>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134,5%</w:t>
            </w:r>
          </w:p>
        </w:tc>
        <w:tc>
          <w:tcPr>
            <w:tcW w:w="837" w:type="dxa"/>
            <w:gridSpan w:val="6"/>
            <w:tcBorders>
              <w:top w:val="single" w:sz="8" w:space="0" w:color="auto"/>
              <w:left w:val="nil"/>
              <w:bottom w:val="single" w:sz="8" w:space="0" w:color="auto"/>
              <w:right w:val="single" w:sz="4"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 xml:space="preserve">762,3  </w:t>
            </w:r>
          </w:p>
        </w:tc>
        <w:tc>
          <w:tcPr>
            <w:tcW w:w="995" w:type="dxa"/>
            <w:gridSpan w:val="4"/>
            <w:tcBorders>
              <w:top w:val="single" w:sz="8" w:space="0" w:color="auto"/>
              <w:left w:val="nil"/>
              <w:bottom w:val="single" w:sz="8" w:space="0" w:color="auto"/>
              <w:right w:val="single" w:sz="8" w:space="0" w:color="auto"/>
            </w:tcBorders>
            <w:shd w:val="clear" w:color="000000" w:fill="FFFF99"/>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31,3%</w:t>
            </w:r>
          </w:p>
        </w:tc>
      </w:tr>
      <w:tr w:rsidR="00450DA1" w:rsidRPr="00450DA1" w:rsidTr="006A5F59">
        <w:trPr>
          <w:gridAfter w:val="13"/>
          <w:wAfter w:w="1015" w:type="dxa"/>
          <w:trHeight w:val="285"/>
        </w:trPr>
        <w:tc>
          <w:tcPr>
            <w:tcW w:w="1757" w:type="dxa"/>
            <w:gridSpan w:val="4"/>
            <w:tcBorders>
              <w:top w:val="single" w:sz="8" w:space="0" w:color="auto"/>
              <w:left w:val="single" w:sz="8" w:space="0" w:color="auto"/>
              <w:bottom w:val="nil"/>
              <w:right w:val="nil"/>
            </w:tcBorders>
            <w:shd w:val="clear" w:color="000000" w:fill="CCFFFF"/>
            <w:noWrap/>
            <w:vAlign w:val="center"/>
            <w:hideMark/>
          </w:tcPr>
          <w:p w:rsidR="00DF179E" w:rsidRPr="00450DA1" w:rsidRDefault="00DF179E" w:rsidP="00450DA1">
            <w:pPr>
              <w:spacing w:after="0" w:line="240" w:lineRule="auto"/>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Безвозмездные поступления</w:t>
            </w:r>
          </w:p>
        </w:tc>
        <w:tc>
          <w:tcPr>
            <w:tcW w:w="775" w:type="dxa"/>
            <w:gridSpan w:val="3"/>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19 340,1</w:t>
            </w:r>
          </w:p>
        </w:tc>
        <w:tc>
          <w:tcPr>
            <w:tcW w:w="709" w:type="dxa"/>
            <w:gridSpan w:val="4"/>
            <w:tcBorders>
              <w:top w:val="single" w:sz="8" w:space="0" w:color="auto"/>
              <w:left w:val="nil"/>
              <w:bottom w:val="nil"/>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60 718,6</w:t>
            </w:r>
          </w:p>
        </w:tc>
        <w:tc>
          <w:tcPr>
            <w:tcW w:w="709" w:type="dxa"/>
            <w:gridSpan w:val="4"/>
            <w:tcBorders>
              <w:top w:val="single" w:sz="8" w:space="0" w:color="auto"/>
              <w:left w:val="nil"/>
              <w:bottom w:val="nil"/>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96 482,7</w:t>
            </w:r>
          </w:p>
        </w:tc>
        <w:tc>
          <w:tcPr>
            <w:tcW w:w="567" w:type="dxa"/>
            <w:gridSpan w:val="4"/>
            <w:tcBorders>
              <w:top w:val="single" w:sz="8" w:space="0" w:color="auto"/>
              <w:left w:val="nil"/>
              <w:bottom w:val="nil"/>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31 189,8</w:t>
            </w:r>
          </w:p>
        </w:tc>
        <w:tc>
          <w:tcPr>
            <w:tcW w:w="1019" w:type="dxa"/>
            <w:gridSpan w:val="7"/>
            <w:tcBorders>
              <w:top w:val="single" w:sz="8" w:space="0" w:color="auto"/>
              <w:left w:val="nil"/>
              <w:bottom w:val="single" w:sz="8" w:space="0" w:color="auto"/>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22 557,9</w:t>
            </w:r>
          </w:p>
        </w:tc>
        <w:tc>
          <w:tcPr>
            <w:tcW w:w="824" w:type="dxa"/>
            <w:gridSpan w:val="4"/>
            <w:tcBorders>
              <w:top w:val="single" w:sz="8" w:space="0" w:color="auto"/>
              <w:left w:val="nil"/>
              <w:bottom w:val="single" w:sz="8" w:space="0" w:color="auto"/>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87,6%</w:t>
            </w:r>
          </w:p>
        </w:tc>
        <w:tc>
          <w:tcPr>
            <w:tcW w:w="870" w:type="dxa"/>
            <w:gridSpan w:val="7"/>
            <w:tcBorders>
              <w:top w:val="single" w:sz="8" w:space="0" w:color="auto"/>
              <w:left w:val="nil"/>
              <w:bottom w:val="single" w:sz="8" w:space="0" w:color="auto"/>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-8 631,9</w:t>
            </w:r>
          </w:p>
        </w:tc>
        <w:tc>
          <w:tcPr>
            <w:tcW w:w="556" w:type="dxa"/>
            <w:gridSpan w:val="3"/>
            <w:tcBorders>
              <w:top w:val="single" w:sz="8" w:space="0" w:color="auto"/>
              <w:left w:val="nil"/>
              <w:bottom w:val="single" w:sz="8" w:space="0" w:color="auto"/>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23,4%</w:t>
            </w:r>
          </w:p>
        </w:tc>
        <w:tc>
          <w:tcPr>
            <w:tcW w:w="720" w:type="dxa"/>
            <w:gridSpan w:val="6"/>
            <w:tcBorders>
              <w:top w:val="single" w:sz="8" w:space="0" w:color="auto"/>
              <w:left w:val="nil"/>
              <w:bottom w:val="single" w:sz="8" w:space="0" w:color="auto"/>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72,3%</w:t>
            </w:r>
          </w:p>
        </w:tc>
        <w:tc>
          <w:tcPr>
            <w:tcW w:w="837" w:type="dxa"/>
            <w:gridSpan w:val="6"/>
            <w:tcBorders>
              <w:top w:val="single" w:sz="8" w:space="0" w:color="auto"/>
              <w:left w:val="nil"/>
              <w:bottom w:val="single" w:sz="8" w:space="0" w:color="auto"/>
              <w:right w:val="single" w:sz="4"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 xml:space="preserve">3 217,8  </w:t>
            </w:r>
          </w:p>
        </w:tc>
        <w:tc>
          <w:tcPr>
            <w:tcW w:w="995" w:type="dxa"/>
            <w:gridSpan w:val="4"/>
            <w:tcBorders>
              <w:top w:val="single" w:sz="8" w:space="0" w:color="auto"/>
              <w:left w:val="nil"/>
              <w:bottom w:val="single" w:sz="8" w:space="0" w:color="auto"/>
              <w:right w:val="single" w:sz="8" w:space="0" w:color="auto"/>
            </w:tcBorders>
            <w:shd w:val="clear" w:color="000000" w:fill="CC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i/>
                <w:iCs/>
                <w:sz w:val="16"/>
                <w:szCs w:val="16"/>
              </w:rPr>
            </w:pPr>
            <w:r w:rsidRPr="00450DA1">
              <w:rPr>
                <w:rFonts w:ascii="Times New Roman" w:eastAsia="Times New Roman" w:hAnsi="Times New Roman" w:cs="Times New Roman"/>
                <w:b/>
                <w:bCs/>
                <w:i/>
                <w:iCs/>
                <w:sz w:val="16"/>
                <w:szCs w:val="16"/>
              </w:rPr>
              <w:t>16,6%</w:t>
            </w:r>
          </w:p>
        </w:tc>
      </w:tr>
      <w:tr w:rsidR="00450DA1" w:rsidRPr="00450DA1" w:rsidTr="006A5F59">
        <w:trPr>
          <w:gridAfter w:val="13"/>
          <w:wAfter w:w="1015" w:type="dxa"/>
          <w:trHeight w:val="285"/>
        </w:trPr>
        <w:tc>
          <w:tcPr>
            <w:tcW w:w="1757" w:type="dxa"/>
            <w:gridSpan w:val="4"/>
            <w:tcBorders>
              <w:top w:val="single" w:sz="8" w:space="0" w:color="auto"/>
              <w:left w:val="single" w:sz="8" w:space="0" w:color="auto"/>
              <w:bottom w:val="single" w:sz="4" w:space="0" w:color="auto"/>
              <w:right w:val="single" w:sz="8" w:space="0" w:color="auto"/>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Дотации</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2 041,0</w:t>
            </w:r>
          </w:p>
        </w:tc>
        <w:tc>
          <w:tcPr>
            <w:tcW w:w="709" w:type="dxa"/>
            <w:gridSpan w:val="4"/>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6 229,0</w:t>
            </w:r>
          </w:p>
        </w:tc>
        <w:tc>
          <w:tcPr>
            <w:tcW w:w="709" w:type="dxa"/>
            <w:gridSpan w:val="4"/>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6 229,0</w:t>
            </w:r>
          </w:p>
        </w:tc>
        <w:tc>
          <w:tcPr>
            <w:tcW w:w="567" w:type="dxa"/>
            <w:gridSpan w:val="4"/>
            <w:tcBorders>
              <w:top w:val="single" w:sz="8" w:space="0" w:color="auto"/>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3 114,4</w:t>
            </w:r>
          </w:p>
        </w:tc>
        <w:tc>
          <w:tcPr>
            <w:tcW w:w="1019" w:type="dxa"/>
            <w:gridSpan w:val="7"/>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3 114,4</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12,1%</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556" w:type="dxa"/>
            <w:gridSpan w:val="3"/>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50,0%</w:t>
            </w:r>
          </w:p>
        </w:tc>
        <w:tc>
          <w:tcPr>
            <w:tcW w:w="720" w:type="dxa"/>
            <w:gridSpan w:val="6"/>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100,0%</w:t>
            </w:r>
          </w:p>
        </w:tc>
        <w:tc>
          <w:tcPr>
            <w:tcW w:w="837"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1 073,4  </w:t>
            </w:r>
          </w:p>
        </w:tc>
        <w:tc>
          <w:tcPr>
            <w:tcW w:w="995" w:type="dxa"/>
            <w:gridSpan w:val="4"/>
            <w:tcBorders>
              <w:top w:val="nil"/>
              <w:left w:val="nil"/>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52,6%</w:t>
            </w:r>
          </w:p>
        </w:tc>
      </w:tr>
      <w:tr w:rsidR="00450DA1" w:rsidRPr="00450DA1" w:rsidTr="006A5F59">
        <w:trPr>
          <w:gridAfter w:val="13"/>
          <w:wAfter w:w="1015" w:type="dxa"/>
          <w:trHeight w:val="285"/>
        </w:trPr>
        <w:tc>
          <w:tcPr>
            <w:tcW w:w="1757" w:type="dxa"/>
            <w:gridSpan w:val="4"/>
            <w:tcBorders>
              <w:top w:val="nil"/>
              <w:left w:val="single" w:sz="8" w:space="0" w:color="auto"/>
              <w:bottom w:val="single" w:sz="4" w:space="0" w:color="auto"/>
              <w:right w:val="single" w:sz="8" w:space="0" w:color="auto"/>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Субсидии</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23 466,3</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9 464,1</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882,0</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3,4%</w:t>
            </w:r>
          </w:p>
        </w:tc>
        <w:tc>
          <w:tcPr>
            <w:tcW w:w="870" w:type="dxa"/>
            <w:gridSpan w:val="7"/>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-8 582,1</w:t>
            </w:r>
          </w:p>
        </w:tc>
        <w:tc>
          <w:tcPr>
            <w:tcW w:w="556" w:type="dxa"/>
            <w:gridSpan w:val="3"/>
            <w:tcBorders>
              <w:top w:val="single" w:sz="8" w:space="0" w:color="auto"/>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3,8%</w:t>
            </w:r>
          </w:p>
        </w:tc>
        <w:tc>
          <w:tcPr>
            <w:tcW w:w="720" w:type="dxa"/>
            <w:gridSpan w:val="6"/>
            <w:tcBorders>
              <w:top w:val="single" w:sz="8" w:space="0" w:color="auto"/>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9,3%</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882,0  </w:t>
            </w:r>
          </w:p>
        </w:tc>
        <w:tc>
          <w:tcPr>
            <w:tcW w:w="995" w:type="dxa"/>
            <w:gridSpan w:val="4"/>
            <w:tcBorders>
              <w:top w:val="single" w:sz="8" w:space="0" w:color="auto"/>
              <w:left w:val="single" w:sz="4" w:space="0" w:color="auto"/>
              <w:bottom w:val="nil"/>
              <w:right w:val="single" w:sz="8"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r>
      <w:tr w:rsidR="00450DA1" w:rsidRPr="00450DA1" w:rsidTr="006A5F59">
        <w:trPr>
          <w:gridAfter w:val="13"/>
          <w:wAfter w:w="1015" w:type="dxa"/>
          <w:trHeight w:val="270"/>
        </w:trPr>
        <w:tc>
          <w:tcPr>
            <w:tcW w:w="1757" w:type="dxa"/>
            <w:gridSpan w:val="4"/>
            <w:tcBorders>
              <w:top w:val="nil"/>
              <w:left w:val="single" w:sz="8" w:space="0" w:color="auto"/>
              <w:bottom w:val="single" w:sz="4" w:space="0" w:color="auto"/>
              <w:right w:val="single" w:sz="8" w:space="0" w:color="auto"/>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Субвенции</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101,9</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330,3</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330,3</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168,5</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124,1</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0,5%</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-44,4</w:t>
            </w:r>
          </w:p>
        </w:tc>
        <w:tc>
          <w:tcPr>
            <w:tcW w:w="556" w:type="dxa"/>
            <w:gridSpan w:val="3"/>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37,6%</w:t>
            </w:r>
          </w:p>
        </w:tc>
        <w:tc>
          <w:tcPr>
            <w:tcW w:w="720"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73,6%</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22,2  </w:t>
            </w:r>
          </w:p>
        </w:tc>
        <w:tc>
          <w:tcPr>
            <w:tcW w:w="995"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21,8%</w:t>
            </w:r>
          </w:p>
        </w:tc>
      </w:tr>
      <w:tr w:rsidR="00450DA1" w:rsidRPr="00450DA1" w:rsidTr="006A5F59">
        <w:trPr>
          <w:gridAfter w:val="13"/>
          <w:wAfter w:w="1015" w:type="dxa"/>
          <w:trHeight w:val="255"/>
        </w:trPr>
        <w:tc>
          <w:tcPr>
            <w:tcW w:w="1757" w:type="dxa"/>
            <w:gridSpan w:val="4"/>
            <w:tcBorders>
              <w:top w:val="nil"/>
              <w:left w:val="single" w:sz="8" w:space="0" w:color="auto"/>
              <w:bottom w:val="single" w:sz="4" w:space="0" w:color="auto"/>
              <w:right w:val="single" w:sz="8" w:space="0" w:color="auto"/>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Иные межбюджетные трансферты</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17 127,1</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54 159,3</w:t>
            </w:r>
          </w:p>
        </w:tc>
        <w:tc>
          <w:tcPr>
            <w:tcW w:w="709"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66 000,8</w:t>
            </w:r>
          </w:p>
        </w:tc>
        <w:tc>
          <w:tcPr>
            <w:tcW w:w="567"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17 986,5</w:t>
            </w:r>
          </w:p>
        </w:tc>
        <w:tc>
          <w:tcPr>
            <w:tcW w:w="1019"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color w:val="FF0000"/>
                <w:sz w:val="16"/>
                <w:szCs w:val="16"/>
              </w:rPr>
            </w:pPr>
            <w:r w:rsidRPr="00450DA1">
              <w:rPr>
                <w:rFonts w:ascii="Times New Roman" w:eastAsia="Times New Roman" w:hAnsi="Times New Roman" w:cs="Times New Roman"/>
                <w:color w:val="FF0000"/>
                <w:sz w:val="16"/>
                <w:szCs w:val="16"/>
              </w:rPr>
              <w:t>17 980,7</w:t>
            </w:r>
          </w:p>
        </w:tc>
        <w:tc>
          <w:tcPr>
            <w:tcW w:w="824"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69,8%</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-5,8</w:t>
            </w:r>
          </w:p>
        </w:tc>
        <w:tc>
          <w:tcPr>
            <w:tcW w:w="556" w:type="dxa"/>
            <w:gridSpan w:val="3"/>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27,2%</w:t>
            </w:r>
          </w:p>
        </w:tc>
        <w:tc>
          <w:tcPr>
            <w:tcW w:w="720"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100,0%</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853,6  </w:t>
            </w:r>
          </w:p>
        </w:tc>
        <w:tc>
          <w:tcPr>
            <w:tcW w:w="995" w:type="dxa"/>
            <w:gridSpan w:val="4"/>
            <w:tcBorders>
              <w:top w:val="nil"/>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5,0%</w:t>
            </w:r>
          </w:p>
        </w:tc>
      </w:tr>
      <w:tr w:rsidR="00450DA1" w:rsidRPr="00450DA1" w:rsidTr="006A5F59">
        <w:trPr>
          <w:gridAfter w:val="13"/>
          <w:wAfter w:w="1015" w:type="dxa"/>
          <w:trHeight w:val="270"/>
        </w:trPr>
        <w:tc>
          <w:tcPr>
            <w:tcW w:w="1757" w:type="dxa"/>
            <w:gridSpan w:val="4"/>
            <w:tcBorders>
              <w:top w:val="nil"/>
              <w:left w:val="single" w:sz="8" w:space="0" w:color="auto"/>
              <w:bottom w:val="single" w:sz="4" w:space="0" w:color="auto"/>
              <w:right w:val="single" w:sz="8" w:space="0" w:color="auto"/>
            </w:tcBorders>
            <w:shd w:val="clear" w:color="auto" w:fill="auto"/>
            <w:vAlign w:val="center"/>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Прочие безвозмездные поступления</w:t>
            </w:r>
          </w:p>
        </w:tc>
        <w:tc>
          <w:tcPr>
            <w:tcW w:w="775" w:type="dxa"/>
            <w:gridSpan w:val="3"/>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160,0</w:t>
            </w:r>
          </w:p>
        </w:tc>
        <w:tc>
          <w:tcPr>
            <w:tcW w:w="709" w:type="dxa"/>
            <w:gridSpan w:val="4"/>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455,5</w:t>
            </w:r>
          </w:p>
        </w:tc>
        <w:tc>
          <w:tcPr>
            <w:tcW w:w="567" w:type="dxa"/>
            <w:gridSpan w:val="4"/>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455,5</w:t>
            </w:r>
          </w:p>
        </w:tc>
        <w:tc>
          <w:tcPr>
            <w:tcW w:w="1019" w:type="dxa"/>
            <w:gridSpan w:val="7"/>
            <w:tcBorders>
              <w:top w:val="nil"/>
              <w:left w:val="nil"/>
              <w:bottom w:val="single" w:sz="4" w:space="0" w:color="auto"/>
              <w:right w:val="nil"/>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455,5</w:t>
            </w:r>
          </w:p>
        </w:tc>
        <w:tc>
          <w:tcPr>
            <w:tcW w:w="82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1,8%</w:t>
            </w:r>
          </w:p>
        </w:tc>
        <w:tc>
          <w:tcPr>
            <w:tcW w:w="870" w:type="dxa"/>
            <w:gridSpan w:val="7"/>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556" w:type="dxa"/>
            <w:gridSpan w:val="3"/>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100,0%</w:t>
            </w:r>
          </w:p>
        </w:tc>
        <w:tc>
          <w:tcPr>
            <w:tcW w:w="720"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100,0%</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295,5  </w:t>
            </w:r>
          </w:p>
        </w:tc>
        <w:tc>
          <w:tcPr>
            <w:tcW w:w="995" w:type="dxa"/>
            <w:gridSpan w:val="4"/>
            <w:tcBorders>
              <w:top w:val="nil"/>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184,7%</w:t>
            </w:r>
          </w:p>
        </w:tc>
      </w:tr>
      <w:tr w:rsidR="00450DA1" w:rsidRPr="00450DA1" w:rsidTr="006A5F59">
        <w:trPr>
          <w:gridAfter w:val="13"/>
          <w:wAfter w:w="1015" w:type="dxa"/>
          <w:trHeight w:val="816"/>
        </w:trPr>
        <w:tc>
          <w:tcPr>
            <w:tcW w:w="1757" w:type="dxa"/>
            <w:gridSpan w:val="4"/>
            <w:tcBorders>
              <w:top w:val="nil"/>
              <w:left w:val="single" w:sz="8" w:space="0" w:color="auto"/>
              <w:bottom w:val="single" w:sz="4" w:space="0" w:color="auto"/>
              <w:right w:val="single" w:sz="8" w:space="0" w:color="auto"/>
            </w:tcBorders>
            <w:shd w:val="clear" w:color="auto" w:fill="auto"/>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Доходы бюджетов поселений от возврата остатка субсидий,  субвенций и иных межбюджетных трансфертов, имеющих целевое назначение пр. лет </w:t>
            </w:r>
          </w:p>
        </w:tc>
        <w:tc>
          <w:tcPr>
            <w:tcW w:w="775" w:type="dxa"/>
            <w:gridSpan w:val="3"/>
            <w:tcBorders>
              <w:top w:val="nil"/>
              <w:left w:val="single" w:sz="4" w:space="0" w:color="auto"/>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0,8</w:t>
            </w:r>
          </w:p>
        </w:tc>
        <w:tc>
          <w:tcPr>
            <w:tcW w:w="567" w:type="dxa"/>
            <w:gridSpan w:val="4"/>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0,8</w:t>
            </w:r>
          </w:p>
        </w:tc>
        <w:tc>
          <w:tcPr>
            <w:tcW w:w="1019" w:type="dxa"/>
            <w:gridSpan w:val="7"/>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1,2</w:t>
            </w:r>
          </w:p>
        </w:tc>
        <w:tc>
          <w:tcPr>
            <w:tcW w:w="824" w:type="dxa"/>
            <w:gridSpan w:val="4"/>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nil"/>
              <w:left w:val="nil"/>
              <w:bottom w:val="single" w:sz="4" w:space="0" w:color="auto"/>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0,4</w:t>
            </w:r>
          </w:p>
        </w:tc>
        <w:tc>
          <w:tcPr>
            <w:tcW w:w="556" w:type="dxa"/>
            <w:gridSpan w:val="3"/>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150,0%</w:t>
            </w:r>
          </w:p>
        </w:tc>
        <w:tc>
          <w:tcPr>
            <w:tcW w:w="720"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150,0%</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1,2  </w:t>
            </w:r>
          </w:p>
        </w:tc>
        <w:tc>
          <w:tcPr>
            <w:tcW w:w="995" w:type="dxa"/>
            <w:gridSpan w:val="4"/>
            <w:tcBorders>
              <w:top w:val="nil"/>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r>
      <w:tr w:rsidR="00450DA1" w:rsidRPr="00450DA1" w:rsidTr="006A5F59">
        <w:trPr>
          <w:gridAfter w:val="13"/>
          <w:wAfter w:w="1015" w:type="dxa"/>
          <w:trHeight w:val="840"/>
        </w:trPr>
        <w:tc>
          <w:tcPr>
            <w:tcW w:w="1757" w:type="dxa"/>
            <w:gridSpan w:val="4"/>
            <w:tcBorders>
              <w:top w:val="nil"/>
              <w:left w:val="nil"/>
              <w:bottom w:val="single" w:sz="4" w:space="0" w:color="auto"/>
              <w:right w:val="single" w:sz="4" w:space="0" w:color="auto"/>
            </w:tcBorders>
            <w:shd w:val="clear" w:color="auto" w:fill="auto"/>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c>
          <w:tcPr>
            <w:tcW w:w="775" w:type="dxa"/>
            <w:gridSpan w:val="3"/>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-89,9</w:t>
            </w:r>
          </w:p>
        </w:tc>
        <w:tc>
          <w:tcPr>
            <w:tcW w:w="709" w:type="dxa"/>
            <w:gridSpan w:val="4"/>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709" w:type="dxa"/>
            <w:gridSpan w:val="4"/>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567" w:type="dxa"/>
            <w:gridSpan w:val="4"/>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1019" w:type="dxa"/>
            <w:gridSpan w:val="7"/>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24" w:type="dxa"/>
            <w:gridSpan w:val="4"/>
            <w:tcBorders>
              <w:top w:val="nil"/>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nil"/>
              <w:left w:val="nil"/>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556" w:type="dxa"/>
            <w:gridSpan w:val="3"/>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c>
          <w:tcPr>
            <w:tcW w:w="720"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89,9  </w:t>
            </w:r>
          </w:p>
        </w:tc>
        <w:tc>
          <w:tcPr>
            <w:tcW w:w="995" w:type="dxa"/>
            <w:gridSpan w:val="4"/>
            <w:tcBorders>
              <w:top w:val="nil"/>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-100,0%</w:t>
            </w:r>
          </w:p>
        </w:tc>
      </w:tr>
      <w:tr w:rsidR="00450DA1" w:rsidRPr="00450DA1" w:rsidTr="006A5F59">
        <w:trPr>
          <w:gridAfter w:val="13"/>
          <w:wAfter w:w="1015" w:type="dxa"/>
          <w:trHeight w:val="1260"/>
        </w:trPr>
        <w:tc>
          <w:tcPr>
            <w:tcW w:w="1757" w:type="dxa"/>
            <w:gridSpan w:val="4"/>
            <w:tcBorders>
              <w:top w:val="nil"/>
              <w:left w:val="nil"/>
              <w:bottom w:val="nil"/>
              <w:right w:val="nil"/>
            </w:tcBorders>
            <w:shd w:val="clear" w:color="auto" w:fill="auto"/>
            <w:vAlign w:val="bottom"/>
            <w:hideMark/>
          </w:tcPr>
          <w:p w:rsidR="00DF179E" w:rsidRPr="00450DA1" w:rsidRDefault="00DF179E" w:rsidP="00450DA1">
            <w:pPr>
              <w:spacing w:after="0" w:line="240" w:lineRule="auto"/>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775" w:type="dxa"/>
            <w:gridSpan w:val="3"/>
            <w:tcBorders>
              <w:top w:val="single" w:sz="4" w:space="0" w:color="auto"/>
              <w:left w:val="single" w:sz="4" w:space="0" w:color="auto"/>
              <w:bottom w:val="nil"/>
              <w:right w:val="single" w:sz="4" w:space="0" w:color="auto"/>
            </w:tcBorders>
            <w:shd w:val="clear" w:color="000000" w:fill="FFFFFF"/>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709" w:type="dxa"/>
            <w:gridSpan w:val="4"/>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709" w:type="dxa"/>
            <w:gridSpan w:val="4"/>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567" w:type="dxa"/>
            <w:gridSpan w:val="4"/>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1019" w:type="dxa"/>
            <w:gridSpan w:val="7"/>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824" w:type="dxa"/>
            <w:gridSpan w:val="4"/>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0,0%</w:t>
            </w:r>
          </w:p>
        </w:tc>
        <w:tc>
          <w:tcPr>
            <w:tcW w:w="870" w:type="dxa"/>
            <w:gridSpan w:val="7"/>
            <w:tcBorders>
              <w:top w:val="single" w:sz="4" w:space="0" w:color="auto"/>
              <w:left w:val="nil"/>
              <w:bottom w:val="nil"/>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556" w:type="dxa"/>
            <w:gridSpan w:val="3"/>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c>
          <w:tcPr>
            <w:tcW w:w="720" w:type="dxa"/>
            <w:gridSpan w:val="6"/>
            <w:tcBorders>
              <w:top w:val="nil"/>
              <w:left w:val="nil"/>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c>
          <w:tcPr>
            <w:tcW w:w="837" w:type="dxa"/>
            <w:gridSpan w:val="6"/>
            <w:tcBorders>
              <w:top w:val="nil"/>
              <w:left w:val="nil"/>
              <w:bottom w:val="single" w:sz="4" w:space="0" w:color="auto"/>
              <w:right w:val="nil"/>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 xml:space="preserve">0,0  </w:t>
            </w:r>
          </w:p>
        </w:tc>
        <w:tc>
          <w:tcPr>
            <w:tcW w:w="995" w:type="dxa"/>
            <w:gridSpan w:val="4"/>
            <w:tcBorders>
              <w:top w:val="nil"/>
              <w:left w:val="single" w:sz="4" w:space="0" w:color="auto"/>
              <w:bottom w:val="single" w:sz="4" w:space="0" w:color="auto"/>
              <w:right w:val="single" w:sz="4" w:space="0" w:color="auto"/>
            </w:tcBorders>
            <w:shd w:val="clear" w:color="auto" w:fill="auto"/>
            <w:noWrap/>
            <w:vAlign w:val="center"/>
            <w:hideMark/>
          </w:tcPr>
          <w:p w:rsidR="00DF179E" w:rsidRPr="00450DA1" w:rsidRDefault="00DF179E" w:rsidP="00450DA1">
            <w:pPr>
              <w:spacing w:after="0" w:line="240" w:lineRule="auto"/>
              <w:jc w:val="right"/>
              <w:rPr>
                <w:rFonts w:ascii="Times New Roman" w:eastAsia="Times New Roman" w:hAnsi="Times New Roman" w:cs="Times New Roman"/>
                <w:sz w:val="16"/>
                <w:szCs w:val="16"/>
              </w:rPr>
            </w:pPr>
            <w:r w:rsidRPr="00450DA1">
              <w:rPr>
                <w:rFonts w:ascii="Times New Roman" w:eastAsia="Times New Roman" w:hAnsi="Times New Roman" w:cs="Times New Roman"/>
                <w:sz w:val="16"/>
                <w:szCs w:val="16"/>
              </w:rPr>
              <w:t>-</w:t>
            </w:r>
          </w:p>
        </w:tc>
      </w:tr>
      <w:tr w:rsidR="00450DA1" w:rsidRPr="00450DA1" w:rsidTr="006A5F59">
        <w:trPr>
          <w:gridAfter w:val="13"/>
          <w:wAfter w:w="1015" w:type="dxa"/>
          <w:trHeight w:val="255"/>
        </w:trPr>
        <w:tc>
          <w:tcPr>
            <w:tcW w:w="1757" w:type="dxa"/>
            <w:gridSpan w:val="4"/>
            <w:tcBorders>
              <w:top w:val="single" w:sz="8" w:space="0" w:color="auto"/>
              <w:left w:val="single" w:sz="8" w:space="0" w:color="auto"/>
              <w:bottom w:val="single" w:sz="8" w:space="0" w:color="auto"/>
              <w:right w:val="nil"/>
            </w:tcBorders>
            <w:shd w:val="clear" w:color="000000" w:fill="99CCFF"/>
            <w:vAlign w:val="center"/>
            <w:hideMark/>
          </w:tcPr>
          <w:p w:rsidR="00DF179E" w:rsidRPr="00450DA1" w:rsidRDefault="00DF179E" w:rsidP="00450DA1">
            <w:pPr>
              <w:spacing w:after="0" w:line="240" w:lineRule="auto"/>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ВСЕГО ДОХОДОВ</w:t>
            </w:r>
          </w:p>
        </w:tc>
        <w:tc>
          <w:tcPr>
            <w:tcW w:w="775" w:type="dxa"/>
            <w:gridSpan w:val="3"/>
            <w:tcBorders>
              <w:top w:val="single" w:sz="8" w:space="0" w:color="auto"/>
              <w:left w:val="single" w:sz="4" w:space="0" w:color="auto"/>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21 777,7  </w:t>
            </w:r>
          </w:p>
        </w:tc>
        <w:tc>
          <w:tcPr>
            <w:tcW w:w="709" w:type="dxa"/>
            <w:gridSpan w:val="4"/>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65 566,0  </w:t>
            </w:r>
          </w:p>
        </w:tc>
        <w:tc>
          <w:tcPr>
            <w:tcW w:w="709" w:type="dxa"/>
            <w:gridSpan w:val="4"/>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101 330,1  </w:t>
            </w:r>
          </w:p>
        </w:tc>
        <w:tc>
          <w:tcPr>
            <w:tcW w:w="567" w:type="dxa"/>
            <w:gridSpan w:val="4"/>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33 568,4  </w:t>
            </w:r>
          </w:p>
        </w:tc>
        <w:tc>
          <w:tcPr>
            <w:tcW w:w="1019" w:type="dxa"/>
            <w:gridSpan w:val="7"/>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25 757,8  </w:t>
            </w:r>
          </w:p>
        </w:tc>
        <w:tc>
          <w:tcPr>
            <w:tcW w:w="824" w:type="dxa"/>
            <w:gridSpan w:val="4"/>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100,0%</w:t>
            </w:r>
          </w:p>
        </w:tc>
        <w:tc>
          <w:tcPr>
            <w:tcW w:w="870" w:type="dxa"/>
            <w:gridSpan w:val="7"/>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-7 810,6  </w:t>
            </w:r>
          </w:p>
        </w:tc>
        <w:tc>
          <w:tcPr>
            <w:tcW w:w="556" w:type="dxa"/>
            <w:gridSpan w:val="3"/>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25,4%</w:t>
            </w:r>
          </w:p>
        </w:tc>
        <w:tc>
          <w:tcPr>
            <w:tcW w:w="720" w:type="dxa"/>
            <w:gridSpan w:val="6"/>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76,7%</w:t>
            </w:r>
          </w:p>
        </w:tc>
        <w:tc>
          <w:tcPr>
            <w:tcW w:w="837" w:type="dxa"/>
            <w:gridSpan w:val="6"/>
            <w:tcBorders>
              <w:top w:val="single" w:sz="8" w:space="0" w:color="auto"/>
              <w:left w:val="nil"/>
              <w:bottom w:val="single" w:sz="8" w:space="0" w:color="auto"/>
              <w:right w:val="single" w:sz="4"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 xml:space="preserve">3 980,1  </w:t>
            </w:r>
          </w:p>
        </w:tc>
        <w:tc>
          <w:tcPr>
            <w:tcW w:w="995" w:type="dxa"/>
            <w:gridSpan w:val="4"/>
            <w:tcBorders>
              <w:top w:val="single" w:sz="8" w:space="0" w:color="auto"/>
              <w:left w:val="nil"/>
              <w:bottom w:val="single" w:sz="8" w:space="0" w:color="auto"/>
              <w:right w:val="single" w:sz="8" w:space="0" w:color="auto"/>
            </w:tcBorders>
            <w:shd w:val="clear" w:color="000000" w:fill="99CCFF"/>
            <w:noWrap/>
            <w:vAlign w:val="center"/>
            <w:hideMark/>
          </w:tcPr>
          <w:p w:rsidR="00DF179E" w:rsidRPr="00450DA1" w:rsidRDefault="00DF179E" w:rsidP="00450DA1">
            <w:pPr>
              <w:spacing w:after="0" w:line="240" w:lineRule="auto"/>
              <w:jc w:val="right"/>
              <w:rPr>
                <w:rFonts w:ascii="Times New Roman" w:eastAsia="Times New Roman" w:hAnsi="Times New Roman" w:cs="Times New Roman"/>
                <w:b/>
                <w:bCs/>
                <w:sz w:val="16"/>
                <w:szCs w:val="16"/>
              </w:rPr>
            </w:pPr>
            <w:r w:rsidRPr="00450DA1">
              <w:rPr>
                <w:rFonts w:ascii="Times New Roman" w:eastAsia="Times New Roman" w:hAnsi="Times New Roman" w:cs="Times New Roman"/>
                <w:b/>
                <w:bCs/>
                <w:sz w:val="16"/>
                <w:szCs w:val="16"/>
              </w:rPr>
              <w:t>18,3%</w:t>
            </w:r>
          </w:p>
        </w:tc>
      </w:tr>
      <w:tr w:rsidR="007A42A6" w:rsidRPr="007A42A6" w:rsidTr="006A5F59">
        <w:trPr>
          <w:gridAfter w:val="1"/>
          <w:wAfter w:w="14" w:type="dxa"/>
          <w:trHeight w:val="315"/>
        </w:trPr>
        <w:tc>
          <w:tcPr>
            <w:tcW w:w="11339" w:type="dxa"/>
            <w:gridSpan w:val="68"/>
            <w:tcBorders>
              <w:top w:val="nil"/>
              <w:left w:val="nil"/>
              <w:bottom w:val="nil"/>
              <w:right w:val="nil"/>
            </w:tcBorders>
            <w:shd w:val="clear" w:color="auto" w:fill="auto"/>
            <w:noWrap/>
            <w:vAlign w:val="bottom"/>
            <w:hideMark/>
          </w:tcPr>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450DA1" w:rsidRDefault="00450DA1" w:rsidP="00450DA1">
            <w:pPr>
              <w:spacing w:after="0" w:line="240" w:lineRule="auto"/>
              <w:jc w:val="center"/>
              <w:rPr>
                <w:rFonts w:ascii="Times New Roman" w:eastAsia="Times New Roman" w:hAnsi="Times New Roman" w:cs="Times New Roman"/>
                <w:color w:val="000000"/>
                <w:sz w:val="16"/>
                <w:szCs w:val="16"/>
              </w:rPr>
            </w:pPr>
          </w:p>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АНАЛИЗ КАССОВОГО ИСПОЛНЕНИЯ РАСХОДОВ МЕСТНОГО БЮДЖЕТА</w:t>
            </w:r>
          </w:p>
        </w:tc>
      </w:tr>
      <w:tr w:rsidR="007A42A6" w:rsidRPr="007A42A6" w:rsidTr="006A5F59">
        <w:trPr>
          <w:gridAfter w:val="1"/>
          <w:wAfter w:w="14" w:type="dxa"/>
          <w:trHeight w:val="192"/>
        </w:trPr>
        <w:tc>
          <w:tcPr>
            <w:tcW w:w="11339" w:type="dxa"/>
            <w:gridSpan w:val="68"/>
            <w:tcBorders>
              <w:top w:val="nil"/>
              <w:left w:val="nil"/>
              <w:bottom w:val="nil"/>
              <w:right w:val="nil"/>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lastRenderedPageBreak/>
              <w:t xml:space="preserve"> РАСХОДЫ  БЮДЖЕТА В РАЗРЕЗЕ РАЗДЕЛОВ, ПОДРАЗДЕЛОВ  за  полугодие 2024 года</w:t>
            </w:r>
          </w:p>
        </w:tc>
      </w:tr>
      <w:tr w:rsidR="00450DA1" w:rsidRPr="00450DA1" w:rsidTr="006A5F59">
        <w:trPr>
          <w:gridAfter w:val="10"/>
          <w:wAfter w:w="779" w:type="dxa"/>
          <w:trHeight w:val="180"/>
        </w:trPr>
        <w:tc>
          <w:tcPr>
            <w:tcW w:w="1270" w:type="dxa"/>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979" w:type="dxa"/>
            <w:gridSpan w:val="4"/>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850" w:type="dxa"/>
            <w:gridSpan w:val="5"/>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709" w:type="dxa"/>
            <w:gridSpan w:val="4"/>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851" w:type="dxa"/>
            <w:gridSpan w:val="6"/>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992" w:type="dxa"/>
            <w:gridSpan w:val="7"/>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856" w:type="dxa"/>
            <w:gridSpan w:val="6"/>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709" w:type="dxa"/>
            <w:gridSpan w:val="3"/>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854" w:type="dxa"/>
            <w:gridSpan w:val="6"/>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992" w:type="dxa"/>
            <w:gridSpan w:val="8"/>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1276" w:type="dxa"/>
            <w:gridSpan w:val="6"/>
            <w:tcBorders>
              <w:top w:val="nil"/>
              <w:left w:val="nil"/>
              <w:bottom w:val="nil"/>
              <w:right w:val="nil"/>
            </w:tcBorders>
            <w:shd w:val="clear" w:color="auto" w:fill="auto"/>
            <w:noWrap/>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236" w:type="dxa"/>
            <w:gridSpan w:val="3"/>
            <w:tcBorders>
              <w:top w:val="nil"/>
              <w:left w:val="nil"/>
              <w:bottom w:val="nil"/>
              <w:right w:val="nil"/>
            </w:tcBorders>
            <w:shd w:val="clear" w:color="auto" w:fill="auto"/>
            <w:noWrap/>
            <w:vAlign w:val="center"/>
            <w:hideMark/>
          </w:tcPr>
          <w:p w:rsidR="007A42A6" w:rsidRPr="007A42A6" w:rsidRDefault="007A42A6" w:rsidP="006A5F59">
            <w:pPr>
              <w:spacing w:after="0" w:line="240" w:lineRule="auto"/>
              <w:jc w:val="right"/>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Таблица 1 (тыс.рублей)</w:t>
            </w:r>
          </w:p>
        </w:tc>
      </w:tr>
      <w:tr w:rsidR="00450DA1" w:rsidRPr="00450DA1" w:rsidTr="006A5F59">
        <w:trPr>
          <w:gridAfter w:val="8"/>
          <w:wAfter w:w="732" w:type="dxa"/>
          <w:trHeight w:val="1095"/>
        </w:trPr>
        <w:tc>
          <w:tcPr>
            <w:tcW w:w="127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both"/>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979" w:type="dxa"/>
            <w:gridSpan w:val="4"/>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Раздел, подраздел</w:t>
            </w:r>
          </w:p>
        </w:tc>
        <w:tc>
          <w:tcPr>
            <w:tcW w:w="850" w:type="dxa"/>
            <w:gridSpan w:val="5"/>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Кассовое исполнение за  полугодие 2023 год</w:t>
            </w:r>
          </w:p>
        </w:tc>
        <w:tc>
          <w:tcPr>
            <w:tcW w:w="709" w:type="dxa"/>
            <w:gridSpan w:val="4"/>
            <w:vMerge w:val="restart"/>
            <w:tcBorders>
              <w:top w:val="single" w:sz="8" w:space="0" w:color="auto"/>
              <w:left w:val="nil"/>
              <w:bottom w:val="single" w:sz="8" w:space="0" w:color="000000"/>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Бюджетные назначения на 2024 год (Реш.от 27.12.2023 № 2)</w:t>
            </w:r>
          </w:p>
        </w:tc>
        <w:tc>
          <w:tcPr>
            <w:tcW w:w="851" w:type="dxa"/>
            <w:gridSpan w:val="6"/>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Уточненные бюджетные назначения на 2024 год   (б/р на 01.07.2024) </w:t>
            </w:r>
          </w:p>
        </w:tc>
        <w:tc>
          <w:tcPr>
            <w:tcW w:w="992" w:type="dxa"/>
            <w:gridSpan w:val="7"/>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Уточненный план  на полугодие 2024 г   (ф.0503117)</w:t>
            </w:r>
          </w:p>
        </w:tc>
        <w:tc>
          <w:tcPr>
            <w:tcW w:w="856" w:type="dxa"/>
            <w:gridSpan w:val="6"/>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Кассовое исполнение за полугодие 2024 года (ф.0503117)</w:t>
            </w:r>
          </w:p>
        </w:tc>
        <w:tc>
          <w:tcPr>
            <w:tcW w:w="709" w:type="dxa"/>
            <w:gridSpan w:val="3"/>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Доля в сумме расходов, %</w:t>
            </w:r>
          </w:p>
        </w:tc>
        <w:tc>
          <w:tcPr>
            <w:tcW w:w="854" w:type="dxa"/>
            <w:gridSpan w:val="6"/>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Отклонение  показателей  исполнения бюджета за полугодие 2024 года относительно уточненных бюджетных назначений на полугодие 2024 года, тыс.руб.  </w:t>
            </w:r>
          </w:p>
        </w:tc>
        <w:tc>
          <w:tcPr>
            <w:tcW w:w="992" w:type="dxa"/>
            <w:gridSpan w:val="8"/>
            <w:tcBorders>
              <w:top w:val="single" w:sz="8" w:space="0" w:color="auto"/>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Исполнение бюджета          за  полугодие 2024 года относительно уточненных бюджетных назначений</w:t>
            </w:r>
          </w:p>
        </w:tc>
        <w:tc>
          <w:tcPr>
            <w:tcW w:w="1559" w:type="dxa"/>
            <w:gridSpan w:val="11"/>
            <w:tcBorders>
              <w:top w:val="single" w:sz="8" w:space="0" w:color="auto"/>
              <w:left w:val="nil"/>
              <w:bottom w:val="single" w:sz="4" w:space="0" w:color="auto"/>
              <w:right w:val="single" w:sz="8" w:space="0" w:color="000000"/>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Отклонение показателей исполнения бюджета за полугодие 2024 года относительно полугодия. 2023 года</w:t>
            </w:r>
          </w:p>
        </w:tc>
      </w:tr>
      <w:tr w:rsidR="00450DA1" w:rsidRPr="00450DA1" w:rsidTr="006A5F59">
        <w:trPr>
          <w:trHeight w:val="1317"/>
        </w:trPr>
        <w:tc>
          <w:tcPr>
            <w:tcW w:w="1270" w:type="dxa"/>
            <w:vMerge/>
            <w:tcBorders>
              <w:top w:val="single" w:sz="8" w:space="0" w:color="auto"/>
              <w:left w:val="single" w:sz="8" w:space="0" w:color="auto"/>
              <w:bottom w:val="single" w:sz="4" w:space="0" w:color="auto"/>
              <w:right w:val="single" w:sz="8"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979" w:type="dxa"/>
            <w:gridSpan w:val="4"/>
            <w:vMerge/>
            <w:tcBorders>
              <w:top w:val="single" w:sz="8" w:space="0" w:color="auto"/>
              <w:left w:val="single" w:sz="8" w:space="0" w:color="auto"/>
              <w:bottom w:val="single" w:sz="8" w:space="0" w:color="000000"/>
              <w:right w:val="single" w:sz="8"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p>
        </w:tc>
        <w:tc>
          <w:tcPr>
            <w:tcW w:w="850" w:type="dxa"/>
            <w:gridSpan w:val="5"/>
            <w:vMerge/>
            <w:tcBorders>
              <w:top w:val="single" w:sz="8" w:space="0" w:color="auto"/>
              <w:left w:val="single" w:sz="8" w:space="0" w:color="auto"/>
              <w:bottom w:val="single" w:sz="8" w:space="0" w:color="000000"/>
              <w:right w:val="single" w:sz="8"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709" w:type="dxa"/>
            <w:gridSpan w:val="4"/>
            <w:vMerge/>
            <w:tcBorders>
              <w:top w:val="single" w:sz="8" w:space="0" w:color="auto"/>
              <w:left w:val="nil"/>
              <w:bottom w:val="single" w:sz="8" w:space="0" w:color="000000"/>
              <w:right w:val="single" w:sz="4"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851" w:type="dxa"/>
            <w:gridSpan w:val="6"/>
            <w:vMerge/>
            <w:tcBorders>
              <w:top w:val="single" w:sz="8" w:space="0" w:color="auto"/>
              <w:left w:val="single" w:sz="4" w:space="0" w:color="auto"/>
              <w:bottom w:val="single" w:sz="8" w:space="0" w:color="000000"/>
              <w:right w:val="single" w:sz="4"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992" w:type="dxa"/>
            <w:gridSpan w:val="7"/>
            <w:vMerge/>
            <w:tcBorders>
              <w:top w:val="single" w:sz="8" w:space="0" w:color="auto"/>
              <w:left w:val="single" w:sz="4" w:space="0" w:color="auto"/>
              <w:bottom w:val="single" w:sz="8" w:space="0" w:color="000000"/>
              <w:right w:val="single" w:sz="4"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856" w:type="dxa"/>
            <w:gridSpan w:val="6"/>
            <w:vMerge/>
            <w:tcBorders>
              <w:top w:val="single" w:sz="8" w:space="0" w:color="auto"/>
              <w:left w:val="single" w:sz="4" w:space="0" w:color="auto"/>
              <w:bottom w:val="single" w:sz="8" w:space="0" w:color="000000"/>
              <w:right w:val="single" w:sz="4"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709" w:type="dxa"/>
            <w:gridSpan w:val="3"/>
            <w:vMerge/>
            <w:tcBorders>
              <w:top w:val="single" w:sz="8" w:space="0" w:color="auto"/>
              <w:left w:val="single" w:sz="4" w:space="0" w:color="auto"/>
              <w:bottom w:val="single" w:sz="8" w:space="0" w:color="000000"/>
              <w:right w:val="single" w:sz="4"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854" w:type="dxa"/>
            <w:gridSpan w:val="6"/>
            <w:vMerge/>
            <w:tcBorders>
              <w:top w:val="single" w:sz="8" w:space="0" w:color="auto"/>
              <w:left w:val="single" w:sz="4" w:space="0" w:color="auto"/>
              <w:bottom w:val="single" w:sz="8" w:space="0" w:color="000000"/>
              <w:right w:val="single" w:sz="4" w:space="0" w:color="auto"/>
            </w:tcBorders>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p>
        </w:tc>
        <w:tc>
          <w:tcPr>
            <w:tcW w:w="992" w:type="dxa"/>
            <w:gridSpan w:val="8"/>
            <w:tcBorders>
              <w:top w:val="nil"/>
              <w:left w:val="nil"/>
              <w:bottom w:val="single" w:sz="8"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на 2024год, %</w:t>
            </w:r>
          </w:p>
        </w:tc>
        <w:tc>
          <w:tcPr>
            <w:tcW w:w="1276" w:type="dxa"/>
            <w:gridSpan w:val="6"/>
            <w:tcBorders>
              <w:top w:val="nil"/>
              <w:left w:val="nil"/>
              <w:bottom w:val="single" w:sz="8"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на полугодие      2024 года, %</w:t>
            </w:r>
          </w:p>
        </w:tc>
        <w:tc>
          <w:tcPr>
            <w:tcW w:w="573" w:type="dxa"/>
            <w:gridSpan w:val="6"/>
            <w:tcBorders>
              <w:top w:val="nil"/>
              <w:left w:val="nil"/>
              <w:bottom w:val="single" w:sz="8"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сумма</w:t>
            </w:r>
          </w:p>
        </w:tc>
        <w:tc>
          <w:tcPr>
            <w:tcW w:w="442" w:type="dxa"/>
            <w:gridSpan w:val="7"/>
            <w:tcBorders>
              <w:top w:val="nil"/>
              <w:left w:val="nil"/>
              <w:bottom w:val="single" w:sz="8" w:space="0" w:color="auto"/>
              <w:right w:val="single" w:sz="8" w:space="0" w:color="auto"/>
            </w:tcBorders>
            <w:shd w:val="clear" w:color="auto" w:fill="auto"/>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темп прироста,        %</w:t>
            </w:r>
          </w:p>
        </w:tc>
      </w:tr>
      <w:tr w:rsidR="00450DA1" w:rsidRPr="00450DA1" w:rsidTr="006A5F59">
        <w:trPr>
          <w:trHeight w:val="288"/>
        </w:trPr>
        <w:tc>
          <w:tcPr>
            <w:tcW w:w="1270" w:type="dxa"/>
            <w:tcBorders>
              <w:top w:val="nil"/>
              <w:left w:val="single" w:sz="8" w:space="0" w:color="auto"/>
              <w:bottom w:val="single" w:sz="4" w:space="0" w:color="auto"/>
              <w:right w:val="single" w:sz="8" w:space="0" w:color="auto"/>
            </w:tcBorders>
            <w:shd w:val="clear" w:color="000000" w:fill="CCFFCC"/>
            <w:vAlign w:val="center"/>
            <w:hideMark/>
          </w:tcPr>
          <w:p w:rsidR="007A42A6" w:rsidRPr="007A42A6" w:rsidRDefault="007A42A6" w:rsidP="00450DA1">
            <w:pPr>
              <w:spacing w:after="0" w:line="240" w:lineRule="auto"/>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Всего</w:t>
            </w:r>
          </w:p>
        </w:tc>
        <w:tc>
          <w:tcPr>
            <w:tcW w:w="979" w:type="dxa"/>
            <w:gridSpan w:val="4"/>
            <w:tcBorders>
              <w:top w:val="nil"/>
              <w:left w:val="nil"/>
              <w:bottom w:val="single" w:sz="4" w:space="0" w:color="auto"/>
              <w:right w:val="single" w:sz="8" w:space="0" w:color="auto"/>
            </w:tcBorders>
            <w:shd w:val="clear" w:color="000000" w:fill="CCFFCC"/>
            <w:vAlign w:val="center"/>
            <w:hideMark/>
          </w:tcPr>
          <w:p w:rsidR="007A42A6" w:rsidRPr="007A42A6" w:rsidRDefault="007A42A6" w:rsidP="00450DA1">
            <w:pPr>
              <w:spacing w:after="0" w:line="240" w:lineRule="auto"/>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w:t>
            </w:r>
          </w:p>
        </w:tc>
        <w:tc>
          <w:tcPr>
            <w:tcW w:w="850" w:type="dxa"/>
            <w:gridSpan w:val="5"/>
            <w:tcBorders>
              <w:top w:val="nil"/>
              <w:left w:val="single" w:sz="4" w:space="0" w:color="auto"/>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20 021,7   </w:t>
            </w:r>
          </w:p>
        </w:tc>
        <w:tc>
          <w:tcPr>
            <w:tcW w:w="709" w:type="dxa"/>
            <w:gridSpan w:val="4"/>
            <w:tcBorders>
              <w:top w:val="nil"/>
              <w:left w:val="single" w:sz="8" w:space="0" w:color="auto"/>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65 566,0   </w:t>
            </w:r>
          </w:p>
        </w:tc>
        <w:tc>
          <w:tcPr>
            <w:tcW w:w="851" w:type="dxa"/>
            <w:gridSpan w:val="6"/>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102 219,6   </w:t>
            </w:r>
          </w:p>
        </w:tc>
        <w:tc>
          <w:tcPr>
            <w:tcW w:w="992" w:type="dxa"/>
            <w:gridSpan w:val="7"/>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33 928,8   </w:t>
            </w:r>
          </w:p>
        </w:tc>
        <w:tc>
          <w:tcPr>
            <w:tcW w:w="856" w:type="dxa"/>
            <w:gridSpan w:val="6"/>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23 657,0   </w:t>
            </w:r>
          </w:p>
        </w:tc>
        <w:tc>
          <w:tcPr>
            <w:tcW w:w="709" w:type="dxa"/>
            <w:gridSpan w:val="3"/>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100,0%</w:t>
            </w:r>
          </w:p>
        </w:tc>
        <w:tc>
          <w:tcPr>
            <w:tcW w:w="854" w:type="dxa"/>
            <w:gridSpan w:val="6"/>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-10 271,8</w:t>
            </w:r>
          </w:p>
        </w:tc>
        <w:tc>
          <w:tcPr>
            <w:tcW w:w="992" w:type="dxa"/>
            <w:gridSpan w:val="8"/>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23,1%</w:t>
            </w:r>
          </w:p>
        </w:tc>
        <w:tc>
          <w:tcPr>
            <w:tcW w:w="1276" w:type="dxa"/>
            <w:gridSpan w:val="6"/>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69,7%</w:t>
            </w:r>
          </w:p>
        </w:tc>
        <w:tc>
          <w:tcPr>
            <w:tcW w:w="573" w:type="dxa"/>
            <w:gridSpan w:val="6"/>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3 635,3 </w:t>
            </w:r>
          </w:p>
        </w:tc>
        <w:tc>
          <w:tcPr>
            <w:tcW w:w="442" w:type="dxa"/>
            <w:gridSpan w:val="7"/>
            <w:tcBorders>
              <w:top w:val="nil"/>
              <w:left w:val="nil"/>
              <w:bottom w:val="single" w:sz="4" w:space="0" w:color="auto"/>
              <w:right w:val="single" w:sz="8"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18,2%</w:t>
            </w:r>
          </w:p>
        </w:tc>
      </w:tr>
      <w:tr w:rsidR="00450DA1" w:rsidRPr="00450DA1" w:rsidTr="006A5F59">
        <w:trPr>
          <w:trHeight w:val="240"/>
        </w:trPr>
        <w:tc>
          <w:tcPr>
            <w:tcW w:w="1270" w:type="dxa"/>
            <w:tcBorders>
              <w:top w:val="nil"/>
              <w:left w:val="single" w:sz="8" w:space="0" w:color="auto"/>
              <w:bottom w:val="single" w:sz="4" w:space="0" w:color="auto"/>
              <w:right w:val="single" w:sz="8" w:space="0" w:color="auto"/>
            </w:tcBorders>
            <w:shd w:val="clear" w:color="000000" w:fill="CCFFCC"/>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в том числе:</w:t>
            </w:r>
          </w:p>
        </w:tc>
        <w:tc>
          <w:tcPr>
            <w:tcW w:w="979" w:type="dxa"/>
            <w:gridSpan w:val="4"/>
            <w:tcBorders>
              <w:top w:val="nil"/>
              <w:left w:val="nil"/>
              <w:bottom w:val="single" w:sz="4" w:space="0" w:color="auto"/>
              <w:right w:val="single" w:sz="8" w:space="0" w:color="auto"/>
            </w:tcBorders>
            <w:shd w:val="clear" w:color="000000" w:fill="CCFFCC"/>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850" w:type="dxa"/>
            <w:gridSpan w:val="5"/>
            <w:tcBorders>
              <w:top w:val="nil"/>
              <w:left w:val="single" w:sz="4" w:space="0" w:color="auto"/>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w:t>
            </w:r>
          </w:p>
        </w:tc>
        <w:tc>
          <w:tcPr>
            <w:tcW w:w="709" w:type="dxa"/>
            <w:gridSpan w:val="4"/>
            <w:tcBorders>
              <w:top w:val="nil"/>
              <w:left w:val="single" w:sz="8" w:space="0" w:color="auto"/>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851" w:type="dxa"/>
            <w:gridSpan w:val="6"/>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992" w:type="dxa"/>
            <w:gridSpan w:val="7"/>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856" w:type="dxa"/>
            <w:gridSpan w:val="6"/>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709" w:type="dxa"/>
            <w:gridSpan w:val="3"/>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854" w:type="dxa"/>
            <w:gridSpan w:val="6"/>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992" w:type="dxa"/>
            <w:gridSpan w:val="8"/>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1276" w:type="dxa"/>
            <w:gridSpan w:val="6"/>
            <w:tcBorders>
              <w:top w:val="nil"/>
              <w:left w:val="nil"/>
              <w:bottom w:val="single" w:sz="4" w:space="0" w:color="auto"/>
              <w:right w:val="single" w:sz="4" w:space="0" w:color="auto"/>
            </w:tcBorders>
            <w:shd w:val="clear" w:color="000000" w:fill="CCFFCC"/>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573" w:type="dxa"/>
            <w:gridSpan w:val="6"/>
            <w:tcBorders>
              <w:top w:val="nil"/>
              <w:left w:val="nil"/>
              <w:bottom w:val="single" w:sz="4" w:space="0" w:color="auto"/>
              <w:right w:val="single" w:sz="4"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c>
          <w:tcPr>
            <w:tcW w:w="442" w:type="dxa"/>
            <w:gridSpan w:val="7"/>
            <w:tcBorders>
              <w:top w:val="nil"/>
              <w:left w:val="nil"/>
              <w:bottom w:val="single" w:sz="4" w:space="0" w:color="auto"/>
              <w:right w:val="single" w:sz="8" w:space="0" w:color="auto"/>
            </w:tcBorders>
            <w:shd w:val="clear" w:color="000000" w:fill="CCFFCC"/>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w:t>
            </w:r>
          </w:p>
        </w:tc>
      </w:tr>
      <w:tr w:rsidR="00450DA1" w:rsidRPr="00450DA1" w:rsidTr="006A5F59">
        <w:trPr>
          <w:trHeight w:val="342"/>
        </w:trPr>
        <w:tc>
          <w:tcPr>
            <w:tcW w:w="1270" w:type="dxa"/>
            <w:tcBorders>
              <w:top w:val="nil"/>
              <w:left w:val="single" w:sz="8" w:space="0" w:color="auto"/>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Общегосударственные вопросы</w:t>
            </w:r>
          </w:p>
        </w:tc>
        <w:tc>
          <w:tcPr>
            <w:tcW w:w="979" w:type="dxa"/>
            <w:gridSpan w:val="4"/>
            <w:tcBorders>
              <w:top w:val="nil"/>
              <w:left w:val="nil"/>
              <w:bottom w:val="nil"/>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01 00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7 129,2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19 033,8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23 284,3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9 463,6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8 682,3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36,7%</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-781,3</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37,3%</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91,7%</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1 553,1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21,8%</w:t>
            </w:r>
          </w:p>
        </w:tc>
      </w:tr>
      <w:tr w:rsidR="00450DA1" w:rsidRPr="00450DA1" w:rsidTr="006A5F59">
        <w:trPr>
          <w:trHeight w:val="540"/>
        </w:trPr>
        <w:tc>
          <w:tcPr>
            <w:tcW w:w="1270" w:type="dxa"/>
            <w:tcBorders>
              <w:top w:val="nil"/>
              <w:left w:val="single" w:sz="8" w:space="0" w:color="auto"/>
              <w:bottom w:val="single" w:sz="4" w:space="0" w:color="auto"/>
              <w:right w:val="single" w:sz="8" w:space="0" w:color="auto"/>
            </w:tcBorders>
            <w:shd w:val="clear" w:color="auto" w:fill="auto"/>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Функционирование высшего должностного лица муниципального образования (Главы МО)</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0102</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1 069,0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2 812,7   </w:t>
            </w:r>
          </w:p>
        </w:tc>
        <w:tc>
          <w:tcPr>
            <w:tcW w:w="851" w:type="dxa"/>
            <w:gridSpan w:val="6"/>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2 812,7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1 288,8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1 277,4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5,4%</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-11,4</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45,4%</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99,1%</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208,4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19,5%</w:t>
            </w:r>
          </w:p>
        </w:tc>
      </w:tr>
      <w:tr w:rsidR="00450DA1" w:rsidRPr="00450DA1" w:rsidTr="006A5F59">
        <w:trPr>
          <w:trHeight w:val="495"/>
        </w:trPr>
        <w:tc>
          <w:tcPr>
            <w:tcW w:w="1270" w:type="dxa"/>
            <w:tcBorders>
              <w:top w:val="nil"/>
              <w:left w:val="single" w:sz="8" w:space="0" w:color="auto"/>
              <w:bottom w:val="nil"/>
              <w:right w:val="single" w:sz="8" w:space="0" w:color="auto"/>
            </w:tcBorders>
            <w:shd w:val="clear" w:color="auto" w:fill="auto"/>
            <w:vAlign w:val="bottom"/>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Функционирование  представительных органов муниципальных образований</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0103</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82,2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226,1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226,1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116,1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103,8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0,4%</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-12,3</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45,9%</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89,4%</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21,6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26,3%</w:t>
            </w:r>
          </w:p>
        </w:tc>
      </w:tr>
      <w:tr w:rsidR="00450DA1" w:rsidRPr="00450DA1" w:rsidTr="006A5F59">
        <w:trPr>
          <w:trHeight w:val="330"/>
        </w:trPr>
        <w:tc>
          <w:tcPr>
            <w:tcW w:w="127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Функционирование местной администрации</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0104</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5 542,1   </w:t>
            </w:r>
          </w:p>
        </w:tc>
        <w:tc>
          <w:tcPr>
            <w:tcW w:w="709" w:type="dxa"/>
            <w:gridSpan w:val="4"/>
            <w:tcBorders>
              <w:top w:val="nil"/>
              <w:left w:val="single" w:sz="8" w:space="0" w:color="auto"/>
              <w:bottom w:val="single" w:sz="4" w:space="0" w:color="auto"/>
              <w:right w:val="single" w:sz="4" w:space="0" w:color="auto"/>
            </w:tcBorders>
            <w:shd w:val="clear" w:color="000000" w:fill="FF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14 837,2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14 832,7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6 955,8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6 826,4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28,9%</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-129,4</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46,0%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98,1%</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1 284,3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23,2%</w:t>
            </w:r>
          </w:p>
        </w:tc>
      </w:tr>
      <w:tr w:rsidR="00450DA1" w:rsidRPr="00450DA1" w:rsidTr="006A5F59">
        <w:trPr>
          <w:trHeight w:val="750"/>
        </w:trPr>
        <w:tc>
          <w:tcPr>
            <w:tcW w:w="1270" w:type="dxa"/>
            <w:tcBorders>
              <w:top w:val="nil"/>
              <w:left w:val="single" w:sz="8" w:space="0" w:color="auto"/>
              <w:bottom w:val="single" w:sz="4" w:space="0" w:color="auto"/>
              <w:right w:val="single" w:sz="8" w:space="0" w:color="auto"/>
            </w:tcBorders>
            <w:shd w:val="clear" w:color="auto" w:fill="auto"/>
            <w:vAlign w:val="bottom"/>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Обеспечение деятельности финансовых органов и органов финансового (финансово-бюджетного) надзора</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0106</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264,1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560,9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560,9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280,4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280,4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1,2%</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50,0%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16,3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6,2%</w:t>
            </w:r>
          </w:p>
        </w:tc>
      </w:tr>
      <w:tr w:rsidR="00450DA1" w:rsidRPr="00450DA1" w:rsidTr="006A5F59">
        <w:trPr>
          <w:trHeight w:val="285"/>
        </w:trPr>
        <w:tc>
          <w:tcPr>
            <w:tcW w:w="127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Резервные фонды</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0111</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709" w:type="dxa"/>
            <w:gridSpan w:val="4"/>
            <w:tcBorders>
              <w:top w:val="nil"/>
              <w:left w:val="single" w:sz="8" w:space="0" w:color="auto"/>
              <w:bottom w:val="single" w:sz="4" w:space="0" w:color="auto"/>
              <w:right w:val="nil"/>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50,0   </w:t>
            </w:r>
          </w:p>
        </w:tc>
        <w:tc>
          <w:tcPr>
            <w:tcW w:w="851" w:type="dxa"/>
            <w:gridSpan w:val="6"/>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50,0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15,0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-15,0</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0,0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w:t>
            </w:r>
          </w:p>
        </w:tc>
      </w:tr>
      <w:tr w:rsidR="00450DA1" w:rsidRPr="00450DA1" w:rsidTr="006A5F59">
        <w:trPr>
          <w:trHeight w:val="285"/>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lastRenderedPageBreak/>
              <w:t>Другие общегосударственные вопросы</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0113</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171,8   </w:t>
            </w:r>
          </w:p>
        </w:tc>
        <w:tc>
          <w:tcPr>
            <w:tcW w:w="709" w:type="dxa"/>
            <w:gridSpan w:val="4"/>
            <w:tcBorders>
              <w:top w:val="nil"/>
              <w:left w:val="single" w:sz="8" w:space="0" w:color="auto"/>
              <w:bottom w:val="single" w:sz="4" w:space="0" w:color="auto"/>
              <w:right w:val="nil"/>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546,9   </w:t>
            </w:r>
          </w:p>
        </w:tc>
        <w:tc>
          <w:tcPr>
            <w:tcW w:w="851" w:type="dxa"/>
            <w:gridSpan w:val="6"/>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4 801,9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807,5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194,3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0,8%</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-613,2</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24,1%</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22,5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13,1%</w:t>
            </w:r>
          </w:p>
        </w:tc>
      </w:tr>
      <w:tr w:rsidR="00450DA1" w:rsidRPr="00450DA1" w:rsidTr="006A5F59">
        <w:trPr>
          <w:trHeight w:val="402"/>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Национальная оборона</w:t>
            </w:r>
          </w:p>
        </w:tc>
        <w:tc>
          <w:tcPr>
            <w:tcW w:w="979" w:type="dxa"/>
            <w:gridSpan w:val="4"/>
            <w:tcBorders>
              <w:top w:val="single" w:sz="4" w:space="0" w:color="auto"/>
              <w:left w:val="nil"/>
              <w:bottom w:val="nil"/>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02 00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87,2   </w:t>
            </w:r>
          </w:p>
        </w:tc>
        <w:tc>
          <w:tcPr>
            <w:tcW w:w="709" w:type="dxa"/>
            <w:gridSpan w:val="4"/>
            <w:tcBorders>
              <w:top w:val="nil"/>
              <w:left w:val="single" w:sz="8" w:space="0" w:color="auto"/>
              <w:bottom w:val="nil"/>
              <w:right w:val="nil"/>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323,4   </w:t>
            </w:r>
          </w:p>
        </w:tc>
        <w:tc>
          <w:tcPr>
            <w:tcW w:w="851"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323,4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161,6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117,2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0,5%</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-44,4</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36,2%</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72,5%</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30,0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34,4%</w:t>
            </w:r>
          </w:p>
        </w:tc>
      </w:tr>
      <w:tr w:rsidR="00450DA1" w:rsidRPr="00450DA1" w:rsidTr="006A5F59">
        <w:trPr>
          <w:trHeight w:val="360"/>
        </w:trPr>
        <w:tc>
          <w:tcPr>
            <w:tcW w:w="1270" w:type="dxa"/>
            <w:tcBorders>
              <w:top w:val="nil"/>
              <w:left w:val="single" w:sz="8" w:space="0" w:color="auto"/>
              <w:bottom w:val="single" w:sz="4" w:space="0" w:color="auto"/>
              <w:right w:val="single" w:sz="8" w:space="0" w:color="auto"/>
            </w:tcBorders>
            <w:shd w:val="clear" w:color="000000" w:fill="FFFFFF"/>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Мобилизация и вневойсковая подготовка</w:t>
            </w:r>
          </w:p>
        </w:tc>
        <w:tc>
          <w:tcPr>
            <w:tcW w:w="979" w:type="dxa"/>
            <w:gridSpan w:val="4"/>
            <w:tcBorders>
              <w:top w:val="single" w:sz="4" w:space="0" w:color="auto"/>
              <w:left w:val="nil"/>
              <w:bottom w:val="nil"/>
              <w:right w:val="single" w:sz="8"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0203</w:t>
            </w:r>
          </w:p>
        </w:tc>
        <w:tc>
          <w:tcPr>
            <w:tcW w:w="850" w:type="dxa"/>
            <w:gridSpan w:val="5"/>
            <w:tcBorders>
              <w:top w:val="nil"/>
              <w:left w:val="single" w:sz="4" w:space="0" w:color="auto"/>
              <w:bottom w:val="single" w:sz="4" w:space="0" w:color="auto"/>
              <w:right w:val="single" w:sz="4" w:space="0" w:color="auto"/>
            </w:tcBorders>
            <w:shd w:val="clear" w:color="000000" w:fill="FF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87,2   </w:t>
            </w:r>
          </w:p>
        </w:tc>
        <w:tc>
          <w:tcPr>
            <w:tcW w:w="709" w:type="dxa"/>
            <w:gridSpan w:val="4"/>
            <w:tcBorders>
              <w:top w:val="single" w:sz="4" w:space="0" w:color="auto"/>
              <w:left w:val="single" w:sz="8" w:space="0" w:color="auto"/>
              <w:bottom w:val="single" w:sz="4" w:space="0" w:color="auto"/>
              <w:right w:val="nil"/>
            </w:tcBorders>
            <w:shd w:val="clear" w:color="000000" w:fill="FF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323,4   </w:t>
            </w:r>
          </w:p>
        </w:tc>
        <w:tc>
          <w:tcPr>
            <w:tcW w:w="85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323,4   </w:t>
            </w:r>
          </w:p>
        </w:tc>
        <w:tc>
          <w:tcPr>
            <w:tcW w:w="992" w:type="dxa"/>
            <w:gridSpan w:val="7"/>
            <w:tcBorders>
              <w:top w:val="nil"/>
              <w:left w:val="nil"/>
              <w:bottom w:val="single" w:sz="4" w:space="0" w:color="auto"/>
              <w:right w:val="single" w:sz="4" w:space="0" w:color="auto"/>
            </w:tcBorders>
            <w:shd w:val="clear" w:color="000000" w:fill="FF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161,6   </w:t>
            </w:r>
          </w:p>
        </w:tc>
        <w:tc>
          <w:tcPr>
            <w:tcW w:w="856" w:type="dxa"/>
            <w:gridSpan w:val="6"/>
            <w:tcBorders>
              <w:top w:val="nil"/>
              <w:left w:val="nil"/>
              <w:bottom w:val="single" w:sz="4" w:space="0" w:color="auto"/>
              <w:right w:val="single" w:sz="4" w:space="0" w:color="auto"/>
            </w:tcBorders>
            <w:shd w:val="clear" w:color="000000" w:fill="FF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117,2   </w:t>
            </w:r>
          </w:p>
        </w:tc>
        <w:tc>
          <w:tcPr>
            <w:tcW w:w="709" w:type="dxa"/>
            <w:gridSpan w:val="3"/>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0,5%</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-44,4</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36,2%</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72,5%</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30,0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34,4%</w:t>
            </w:r>
          </w:p>
        </w:tc>
      </w:tr>
      <w:tr w:rsidR="00450DA1" w:rsidRPr="00450DA1" w:rsidTr="006A5F59">
        <w:trPr>
          <w:trHeight w:val="585"/>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Национальная безопастность и правоохранительная деятельность</w:t>
            </w:r>
          </w:p>
        </w:tc>
        <w:tc>
          <w:tcPr>
            <w:tcW w:w="979" w:type="dxa"/>
            <w:gridSpan w:val="4"/>
            <w:tcBorders>
              <w:top w:val="single" w:sz="4" w:space="0" w:color="auto"/>
              <w:left w:val="nil"/>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03 00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860,1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2 798,1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2 798,1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918,7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911,2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3,9%</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-7,5</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32,6%</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99,2%</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51,1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5,9%</w:t>
            </w:r>
          </w:p>
        </w:tc>
      </w:tr>
      <w:tr w:rsidR="00450DA1" w:rsidRPr="00450DA1" w:rsidTr="006A5F59">
        <w:trPr>
          <w:trHeight w:val="468"/>
        </w:trPr>
        <w:tc>
          <w:tcPr>
            <w:tcW w:w="1270" w:type="dxa"/>
            <w:tcBorders>
              <w:top w:val="nil"/>
              <w:left w:val="single" w:sz="8" w:space="0" w:color="auto"/>
              <w:bottom w:val="nil"/>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Гражданская оборона</w:t>
            </w:r>
          </w:p>
        </w:tc>
        <w:tc>
          <w:tcPr>
            <w:tcW w:w="979" w:type="dxa"/>
            <w:gridSpan w:val="4"/>
            <w:tcBorders>
              <w:top w:val="nil"/>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0309</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579,8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2 152,5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2 152,5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612,9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612,8   </w:t>
            </w:r>
          </w:p>
        </w:tc>
        <w:tc>
          <w:tcPr>
            <w:tcW w:w="709" w:type="dxa"/>
            <w:gridSpan w:val="3"/>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2,6%</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-0,1</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28,5%</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33,0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5,7%</w:t>
            </w:r>
          </w:p>
        </w:tc>
      </w:tr>
      <w:tr w:rsidR="00450DA1" w:rsidRPr="00450DA1" w:rsidTr="006A5F59">
        <w:trPr>
          <w:trHeight w:val="345"/>
        </w:trPr>
        <w:tc>
          <w:tcPr>
            <w:tcW w:w="127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Обеспечение пожарной безопасности</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0310</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272,3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595,5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595,5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297,8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290,4   </w:t>
            </w:r>
          </w:p>
        </w:tc>
        <w:tc>
          <w:tcPr>
            <w:tcW w:w="709" w:type="dxa"/>
            <w:gridSpan w:val="3"/>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1,2%</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-7,4</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48,8%</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97,5%</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18,1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6,6%</w:t>
            </w:r>
          </w:p>
        </w:tc>
      </w:tr>
      <w:tr w:rsidR="00450DA1" w:rsidRPr="00450DA1" w:rsidTr="006A5F59">
        <w:trPr>
          <w:trHeight w:val="510"/>
        </w:trPr>
        <w:tc>
          <w:tcPr>
            <w:tcW w:w="1270" w:type="dxa"/>
            <w:tcBorders>
              <w:top w:val="nil"/>
              <w:left w:val="single" w:sz="8" w:space="0" w:color="auto"/>
              <w:bottom w:val="single" w:sz="4" w:space="0" w:color="auto"/>
              <w:right w:val="single" w:sz="8" w:space="0" w:color="auto"/>
            </w:tcBorders>
            <w:shd w:val="clear" w:color="auto" w:fill="auto"/>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0314</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8,0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50,1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50,1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8,0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8,0   </w:t>
            </w:r>
          </w:p>
        </w:tc>
        <w:tc>
          <w:tcPr>
            <w:tcW w:w="709" w:type="dxa"/>
            <w:gridSpan w:val="3"/>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16,0%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0,0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r>
      <w:tr w:rsidR="00450DA1" w:rsidRPr="00450DA1" w:rsidTr="006A5F59">
        <w:trPr>
          <w:trHeight w:val="330"/>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Национальная экономика</w:t>
            </w:r>
          </w:p>
        </w:tc>
        <w:tc>
          <w:tcPr>
            <w:tcW w:w="979" w:type="dxa"/>
            <w:gridSpan w:val="4"/>
            <w:tcBorders>
              <w:top w:val="single" w:sz="4" w:space="0" w:color="auto"/>
              <w:left w:val="nil"/>
              <w:bottom w:val="nil"/>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04 00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60,5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16 841,0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17 018,8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251,1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FF0000"/>
                <w:sz w:val="16"/>
                <w:szCs w:val="16"/>
              </w:rPr>
            </w:pPr>
            <w:r w:rsidRPr="007A42A6">
              <w:rPr>
                <w:rFonts w:ascii="Times New Roman" w:eastAsia="Times New Roman" w:hAnsi="Times New Roman" w:cs="Times New Roman"/>
                <w:b/>
                <w:bCs/>
                <w:color w:val="FF0000"/>
                <w:sz w:val="16"/>
                <w:szCs w:val="16"/>
              </w:rPr>
              <w:t xml:space="preserve">          213,6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0,9%</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-37,5</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1,3%</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85,1%</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153,1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253,1%</w:t>
            </w:r>
          </w:p>
        </w:tc>
      </w:tr>
      <w:tr w:rsidR="00450DA1" w:rsidRPr="00450DA1" w:rsidTr="006A5F59">
        <w:trPr>
          <w:trHeight w:val="300"/>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Транспорт</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0408</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29,6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10 965,0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10 965,0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31,1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30,8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0,1%</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-0,3</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0,3%</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99,0%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1,2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4,1%</w:t>
            </w:r>
          </w:p>
        </w:tc>
      </w:tr>
      <w:tr w:rsidR="00450DA1" w:rsidRPr="00450DA1" w:rsidTr="006A5F59">
        <w:trPr>
          <w:trHeight w:val="240"/>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Дорожное хозяйство (дорожные фонды)</w:t>
            </w:r>
          </w:p>
        </w:tc>
        <w:tc>
          <w:tcPr>
            <w:tcW w:w="979" w:type="dxa"/>
            <w:gridSpan w:val="4"/>
            <w:tcBorders>
              <w:top w:val="single" w:sz="4" w:space="0" w:color="auto"/>
              <w:left w:val="nil"/>
              <w:bottom w:val="nil"/>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0409</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30,9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5 866,0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6 043,8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220,0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FF0000"/>
                <w:sz w:val="16"/>
                <w:szCs w:val="16"/>
              </w:rPr>
            </w:pPr>
            <w:r w:rsidRPr="007A42A6">
              <w:rPr>
                <w:rFonts w:ascii="Times New Roman" w:eastAsia="Times New Roman" w:hAnsi="Times New Roman" w:cs="Times New Roman"/>
                <w:color w:val="FF0000"/>
                <w:sz w:val="16"/>
                <w:szCs w:val="16"/>
              </w:rPr>
              <w:t xml:space="preserve">           182,8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0,8%</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-37,2</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83,1%</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151,9</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491,6%</w:t>
            </w:r>
          </w:p>
        </w:tc>
      </w:tr>
      <w:tr w:rsidR="00450DA1" w:rsidRPr="00450DA1" w:rsidTr="006A5F59">
        <w:trPr>
          <w:trHeight w:val="360"/>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Другие вопросы в области национальной экономики</w:t>
            </w:r>
          </w:p>
        </w:tc>
        <w:tc>
          <w:tcPr>
            <w:tcW w:w="979" w:type="dxa"/>
            <w:gridSpan w:val="4"/>
            <w:tcBorders>
              <w:top w:val="single" w:sz="4" w:space="0" w:color="auto"/>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0412</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10,0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10,0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w:t>
            </w:r>
          </w:p>
        </w:tc>
      </w:tr>
      <w:tr w:rsidR="00450DA1" w:rsidRPr="00450DA1" w:rsidTr="006A5F59">
        <w:trPr>
          <w:trHeight w:val="402"/>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Жилищно-коммунальное хозяйство</w:t>
            </w:r>
          </w:p>
        </w:tc>
        <w:tc>
          <w:tcPr>
            <w:tcW w:w="979" w:type="dxa"/>
            <w:gridSpan w:val="4"/>
            <w:tcBorders>
              <w:top w:val="nil"/>
              <w:left w:val="nil"/>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 xml:space="preserve"> 05 00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10 373,7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23 737,0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55 817,8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21 592,3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12 192,7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51,5%</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-9 399,6</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21,8%</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56,5%</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1 819,0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17,5%</w:t>
            </w:r>
          </w:p>
        </w:tc>
      </w:tr>
      <w:tr w:rsidR="00450DA1" w:rsidRPr="00450DA1" w:rsidTr="006A5F59">
        <w:trPr>
          <w:trHeight w:val="270"/>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Жилищное хозяйство</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0501</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34,0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2 716,2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32 027,0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8 824,1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86,4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0,4%</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-8 737,7</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0,3%</w:t>
            </w:r>
          </w:p>
        </w:tc>
        <w:tc>
          <w:tcPr>
            <w:tcW w:w="1276" w:type="dxa"/>
            <w:gridSpan w:val="6"/>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52,4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154,1%</w:t>
            </w:r>
          </w:p>
        </w:tc>
      </w:tr>
      <w:tr w:rsidR="00450DA1" w:rsidRPr="00450DA1" w:rsidTr="006A5F59">
        <w:trPr>
          <w:trHeight w:val="330"/>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Коммунальное хозяйство</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0502</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6 895,8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14 929,7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14 929,7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8 555,3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8 555,2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36,2%</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-0,1</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57,3%</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1 659,4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24,1%</w:t>
            </w:r>
          </w:p>
        </w:tc>
      </w:tr>
      <w:tr w:rsidR="00450DA1" w:rsidRPr="00450DA1" w:rsidTr="006A5F59">
        <w:trPr>
          <w:trHeight w:val="255"/>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Благоустройство</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0503</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3 278,7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5 791,4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8 561,4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4 063,1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3 404,9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14,4%</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-658,2</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39,8%</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83,8%</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126,2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3,8%</w:t>
            </w:r>
          </w:p>
        </w:tc>
      </w:tr>
      <w:tr w:rsidR="00450DA1" w:rsidRPr="00450DA1" w:rsidTr="006A5F59">
        <w:trPr>
          <w:trHeight w:val="525"/>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Другие вопросы в области жилищно-коммунального хозяйства</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0505</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165,2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299,7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299,7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149,8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146,2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0,6%</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-3,6</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48,8%</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97,6%</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-19,0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-11,5%</w:t>
            </w:r>
          </w:p>
        </w:tc>
      </w:tr>
      <w:tr w:rsidR="00450DA1" w:rsidRPr="00450DA1" w:rsidTr="006A5F59">
        <w:trPr>
          <w:trHeight w:val="396"/>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Образование</w:t>
            </w:r>
          </w:p>
        </w:tc>
        <w:tc>
          <w:tcPr>
            <w:tcW w:w="979" w:type="dxa"/>
            <w:gridSpan w:val="4"/>
            <w:tcBorders>
              <w:top w:val="nil"/>
              <w:left w:val="nil"/>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07 00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81,2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144,0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148,5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101,9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100,6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0,4%</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-1,3</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67,7%</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98,7%</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19,4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23,9%</w:t>
            </w:r>
          </w:p>
        </w:tc>
      </w:tr>
      <w:tr w:rsidR="00450DA1" w:rsidRPr="00450DA1" w:rsidTr="006A5F59">
        <w:trPr>
          <w:trHeight w:val="504"/>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0705</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14,0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14,0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18,5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18,5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18,5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0,1%</w:t>
            </w:r>
          </w:p>
        </w:tc>
        <w:tc>
          <w:tcPr>
            <w:tcW w:w="854" w:type="dxa"/>
            <w:gridSpan w:val="6"/>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992" w:type="dxa"/>
            <w:gridSpan w:val="8"/>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1276" w:type="dxa"/>
            <w:gridSpan w:val="6"/>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4,5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32,1%</w:t>
            </w:r>
          </w:p>
        </w:tc>
      </w:tr>
      <w:tr w:rsidR="00450DA1" w:rsidRPr="00450DA1" w:rsidTr="006A5F59">
        <w:trPr>
          <w:trHeight w:val="255"/>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Молодежная политика </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0707</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67,2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130,0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130,0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83,4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82,1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0,3%</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-1,3</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63,2%</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98,4%</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14,9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22,2%</w:t>
            </w:r>
          </w:p>
        </w:tc>
      </w:tr>
      <w:tr w:rsidR="00450DA1" w:rsidRPr="00450DA1" w:rsidTr="006A5F59">
        <w:trPr>
          <w:trHeight w:val="345"/>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Социальная политика</w:t>
            </w:r>
          </w:p>
        </w:tc>
        <w:tc>
          <w:tcPr>
            <w:tcW w:w="979" w:type="dxa"/>
            <w:gridSpan w:val="4"/>
            <w:tcBorders>
              <w:top w:val="nil"/>
              <w:left w:val="nil"/>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10 00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979,4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2 353,4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2 353,4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980,6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980,5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4,1%</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-0,1</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41,7%</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100,0%</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1,1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0,1%</w:t>
            </w:r>
          </w:p>
        </w:tc>
      </w:tr>
      <w:tr w:rsidR="00450DA1" w:rsidRPr="00450DA1" w:rsidTr="006A5F59">
        <w:trPr>
          <w:trHeight w:val="228"/>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Пенсионное обеспечение</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1001</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929,4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2 353,4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2 353,4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980,6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980,5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4,1%</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-0,1</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41,7%</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51,1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5,5%</w:t>
            </w:r>
          </w:p>
        </w:tc>
      </w:tr>
      <w:tr w:rsidR="00450DA1" w:rsidRPr="00450DA1" w:rsidTr="006A5F59">
        <w:trPr>
          <w:trHeight w:val="228"/>
        </w:trPr>
        <w:tc>
          <w:tcPr>
            <w:tcW w:w="1270" w:type="dxa"/>
            <w:tcBorders>
              <w:top w:val="nil"/>
              <w:left w:val="single" w:sz="8" w:space="0" w:color="auto"/>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Социальное обеспечение населения</w:t>
            </w:r>
          </w:p>
        </w:tc>
        <w:tc>
          <w:tcPr>
            <w:tcW w:w="979" w:type="dxa"/>
            <w:gridSpan w:val="4"/>
            <w:tcBorders>
              <w:top w:val="nil"/>
              <w:left w:val="nil"/>
              <w:bottom w:val="single" w:sz="4"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1003</w:t>
            </w:r>
          </w:p>
        </w:tc>
        <w:tc>
          <w:tcPr>
            <w:tcW w:w="850" w:type="dxa"/>
            <w:gridSpan w:val="5"/>
            <w:tcBorders>
              <w:top w:val="nil"/>
              <w:left w:val="single" w:sz="4"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50,0   </w:t>
            </w:r>
          </w:p>
        </w:tc>
        <w:tc>
          <w:tcPr>
            <w:tcW w:w="709" w:type="dxa"/>
            <w:gridSpan w:val="4"/>
            <w:tcBorders>
              <w:top w:val="nil"/>
              <w:left w:val="single" w:sz="8" w:space="0" w:color="auto"/>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851"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     </w:t>
            </w:r>
          </w:p>
        </w:tc>
        <w:tc>
          <w:tcPr>
            <w:tcW w:w="856"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     </w:t>
            </w:r>
          </w:p>
        </w:tc>
        <w:tc>
          <w:tcPr>
            <w:tcW w:w="709" w:type="dxa"/>
            <w:gridSpan w:val="3"/>
            <w:tcBorders>
              <w:top w:val="nil"/>
              <w:left w:val="nil"/>
              <w:bottom w:val="single" w:sz="4"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854"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0,0</w:t>
            </w:r>
          </w:p>
        </w:tc>
        <w:tc>
          <w:tcPr>
            <w:tcW w:w="992" w:type="dxa"/>
            <w:gridSpan w:val="8"/>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w:t>
            </w:r>
          </w:p>
        </w:tc>
        <w:tc>
          <w:tcPr>
            <w:tcW w:w="1276" w:type="dxa"/>
            <w:gridSpan w:val="6"/>
            <w:tcBorders>
              <w:top w:val="nil"/>
              <w:left w:val="nil"/>
              <w:bottom w:val="single" w:sz="4"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w:t>
            </w:r>
          </w:p>
        </w:tc>
        <w:tc>
          <w:tcPr>
            <w:tcW w:w="573" w:type="dxa"/>
            <w:gridSpan w:val="6"/>
            <w:tcBorders>
              <w:top w:val="nil"/>
              <w:left w:val="nil"/>
              <w:bottom w:val="single" w:sz="4"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-50,0 </w:t>
            </w:r>
          </w:p>
        </w:tc>
        <w:tc>
          <w:tcPr>
            <w:tcW w:w="442" w:type="dxa"/>
            <w:gridSpan w:val="7"/>
            <w:tcBorders>
              <w:top w:val="nil"/>
              <w:left w:val="nil"/>
              <w:bottom w:val="single" w:sz="4"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r>
      <w:tr w:rsidR="00450DA1" w:rsidRPr="00450DA1" w:rsidTr="006A5F59">
        <w:trPr>
          <w:trHeight w:val="360"/>
        </w:trPr>
        <w:tc>
          <w:tcPr>
            <w:tcW w:w="1270" w:type="dxa"/>
            <w:tcBorders>
              <w:top w:val="nil"/>
              <w:left w:val="single" w:sz="8" w:space="0" w:color="auto"/>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Физическая культура и спорт</w:t>
            </w:r>
          </w:p>
        </w:tc>
        <w:tc>
          <w:tcPr>
            <w:tcW w:w="979" w:type="dxa"/>
            <w:gridSpan w:val="4"/>
            <w:tcBorders>
              <w:top w:val="nil"/>
              <w:left w:val="nil"/>
              <w:bottom w:val="single" w:sz="4" w:space="0" w:color="auto"/>
              <w:right w:val="single" w:sz="8"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sz w:val="16"/>
                <w:szCs w:val="16"/>
              </w:rPr>
            </w:pPr>
            <w:r w:rsidRPr="007A42A6">
              <w:rPr>
                <w:rFonts w:ascii="Times New Roman" w:eastAsia="Times New Roman" w:hAnsi="Times New Roman" w:cs="Times New Roman"/>
                <w:b/>
                <w:bCs/>
                <w:sz w:val="16"/>
                <w:szCs w:val="16"/>
              </w:rPr>
              <w:t>11 00</w:t>
            </w:r>
          </w:p>
        </w:tc>
        <w:tc>
          <w:tcPr>
            <w:tcW w:w="850"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450,4   </w:t>
            </w:r>
          </w:p>
        </w:tc>
        <w:tc>
          <w:tcPr>
            <w:tcW w:w="709"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335,3   </w:t>
            </w:r>
          </w:p>
        </w:tc>
        <w:tc>
          <w:tcPr>
            <w:tcW w:w="851"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475,3   </w:t>
            </w:r>
          </w:p>
        </w:tc>
        <w:tc>
          <w:tcPr>
            <w:tcW w:w="992" w:type="dxa"/>
            <w:gridSpan w:val="7"/>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459,0   </w:t>
            </w:r>
          </w:p>
        </w:tc>
        <w:tc>
          <w:tcPr>
            <w:tcW w:w="856"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          458,9   </w:t>
            </w:r>
          </w:p>
        </w:tc>
        <w:tc>
          <w:tcPr>
            <w:tcW w:w="709" w:type="dxa"/>
            <w:gridSpan w:val="3"/>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1,9%</w:t>
            </w:r>
          </w:p>
        </w:tc>
        <w:tc>
          <w:tcPr>
            <w:tcW w:w="854"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-0,1</w:t>
            </w:r>
          </w:p>
        </w:tc>
        <w:tc>
          <w:tcPr>
            <w:tcW w:w="992" w:type="dxa"/>
            <w:gridSpan w:val="8"/>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96,5%</w:t>
            </w:r>
          </w:p>
        </w:tc>
        <w:tc>
          <w:tcPr>
            <w:tcW w:w="1276" w:type="dxa"/>
            <w:gridSpan w:val="6"/>
            <w:tcBorders>
              <w:top w:val="nil"/>
              <w:left w:val="nil"/>
              <w:bottom w:val="single" w:sz="4" w:space="0" w:color="auto"/>
              <w:right w:val="single" w:sz="4" w:space="0" w:color="auto"/>
            </w:tcBorders>
            <w:shd w:val="clear" w:color="000000" w:fill="CCFFFF"/>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100,0%</w:t>
            </w:r>
          </w:p>
        </w:tc>
        <w:tc>
          <w:tcPr>
            <w:tcW w:w="573" w:type="dxa"/>
            <w:gridSpan w:val="6"/>
            <w:tcBorders>
              <w:top w:val="nil"/>
              <w:left w:val="nil"/>
              <w:bottom w:val="single" w:sz="4" w:space="0" w:color="auto"/>
              <w:right w:val="single" w:sz="4"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 xml:space="preserve">8,5 </w:t>
            </w:r>
          </w:p>
        </w:tc>
        <w:tc>
          <w:tcPr>
            <w:tcW w:w="442" w:type="dxa"/>
            <w:gridSpan w:val="7"/>
            <w:tcBorders>
              <w:top w:val="nil"/>
              <w:left w:val="nil"/>
              <w:bottom w:val="single" w:sz="4" w:space="0" w:color="auto"/>
              <w:right w:val="single" w:sz="8" w:space="0" w:color="auto"/>
            </w:tcBorders>
            <w:shd w:val="clear" w:color="000000" w:fill="CCFFFF"/>
            <w:noWrap/>
            <w:vAlign w:val="center"/>
            <w:hideMark/>
          </w:tcPr>
          <w:p w:rsidR="007A42A6" w:rsidRPr="007A42A6" w:rsidRDefault="007A42A6" w:rsidP="00450DA1">
            <w:pPr>
              <w:spacing w:after="0" w:line="240" w:lineRule="auto"/>
              <w:jc w:val="center"/>
              <w:rPr>
                <w:rFonts w:ascii="Times New Roman" w:eastAsia="Times New Roman" w:hAnsi="Times New Roman" w:cs="Times New Roman"/>
                <w:b/>
                <w:bCs/>
                <w:color w:val="000000"/>
                <w:sz w:val="16"/>
                <w:szCs w:val="16"/>
              </w:rPr>
            </w:pPr>
            <w:r w:rsidRPr="007A42A6">
              <w:rPr>
                <w:rFonts w:ascii="Times New Roman" w:eastAsia="Times New Roman" w:hAnsi="Times New Roman" w:cs="Times New Roman"/>
                <w:b/>
                <w:bCs/>
                <w:color w:val="000000"/>
                <w:sz w:val="16"/>
                <w:szCs w:val="16"/>
              </w:rPr>
              <w:t>1,9%</w:t>
            </w:r>
          </w:p>
        </w:tc>
      </w:tr>
      <w:tr w:rsidR="00450DA1" w:rsidRPr="00450DA1" w:rsidTr="006A5F59">
        <w:trPr>
          <w:trHeight w:val="255"/>
        </w:trPr>
        <w:tc>
          <w:tcPr>
            <w:tcW w:w="1270" w:type="dxa"/>
            <w:tcBorders>
              <w:top w:val="nil"/>
              <w:left w:val="single" w:sz="8" w:space="0" w:color="auto"/>
              <w:bottom w:val="single" w:sz="8" w:space="0" w:color="auto"/>
              <w:right w:val="single" w:sz="8" w:space="0" w:color="auto"/>
            </w:tcBorders>
            <w:shd w:val="clear" w:color="auto" w:fill="auto"/>
            <w:vAlign w:val="center"/>
            <w:hideMark/>
          </w:tcPr>
          <w:p w:rsidR="007A42A6" w:rsidRPr="007A42A6" w:rsidRDefault="007A42A6" w:rsidP="00450DA1">
            <w:pPr>
              <w:spacing w:after="0" w:line="240" w:lineRule="auto"/>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lastRenderedPageBreak/>
              <w:t>Физическая культура</w:t>
            </w:r>
          </w:p>
        </w:tc>
        <w:tc>
          <w:tcPr>
            <w:tcW w:w="979" w:type="dxa"/>
            <w:gridSpan w:val="4"/>
            <w:tcBorders>
              <w:top w:val="nil"/>
              <w:left w:val="nil"/>
              <w:bottom w:val="single" w:sz="8" w:space="0" w:color="auto"/>
              <w:right w:val="single" w:sz="8"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1101</w:t>
            </w:r>
          </w:p>
        </w:tc>
        <w:tc>
          <w:tcPr>
            <w:tcW w:w="850" w:type="dxa"/>
            <w:gridSpan w:val="5"/>
            <w:tcBorders>
              <w:top w:val="nil"/>
              <w:left w:val="single" w:sz="4" w:space="0" w:color="auto"/>
              <w:bottom w:val="single" w:sz="8"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450,4   </w:t>
            </w:r>
          </w:p>
        </w:tc>
        <w:tc>
          <w:tcPr>
            <w:tcW w:w="709" w:type="dxa"/>
            <w:gridSpan w:val="4"/>
            <w:tcBorders>
              <w:top w:val="nil"/>
              <w:left w:val="single" w:sz="8" w:space="0" w:color="auto"/>
              <w:bottom w:val="single" w:sz="8"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335,3   </w:t>
            </w:r>
          </w:p>
        </w:tc>
        <w:tc>
          <w:tcPr>
            <w:tcW w:w="851" w:type="dxa"/>
            <w:gridSpan w:val="6"/>
            <w:tcBorders>
              <w:top w:val="nil"/>
              <w:left w:val="nil"/>
              <w:bottom w:val="single" w:sz="8"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475,3   </w:t>
            </w:r>
          </w:p>
        </w:tc>
        <w:tc>
          <w:tcPr>
            <w:tcW w:w="992" w:type="dxa"/>
            <w:gridSpan w:val="7"/>
            <w:tcBorders>
              <w:top w:val="nil"/>
              <w:left w:val="nil"/>
              <w:bottom w:val="single" w:sz="8"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     459,0   </w:t>
            </w:r>
          </w:p>
        </w:tc>
        <w:tc>
          <w:tcPr>
            <w:tcW w:w="856" w:type="dxa"/>
            <w:gridSpan w:val="6"/>
            <w:tcBorders>
              <w:top w:val="nil"/>
              <w:left w:val="nil"/>
              <w:bottom w:val="single" w:sz="8"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sz w:val="16"/>
                <w:szCs w:val="16"/>
              </w:rPr>
            </w:pPr>
            <w:r w:rsidRPr="007A42A6">
              <w:rPr>
                <w:rFonts w:ascii="Times New Roman" w:eastAsia="Times New Roman" w:hAnsi="Times New Roman" w:cs="Times New Roman"/>
                <w:sz w:val="16"/>
                <w:szCs w:val="16"/>
              </w:rPr>
              <w:t xml:space="preserve">    458,9   </w:t>
            </w:r>
          </w:p>
        </w:tc>
        <w:tc>
          <w:tcPr>
            <w:tcW w:w="709" w:type="dxa"/>
            <w:gridSpan w:val="3"/>
            <w:tcBorders>
              <w:top w:val="nil"/>
              <w:left w:val="nil"/>
              <w:bottom w:val="single" w:sz="8" w:space="0" w:color="auto"/>
              <w:right w:val="single" w:sz="4" w:space="0" w:color="auto"/>
            </w:tcBorders>
            <w:shd w:val="clear" w:color="000000" w:fill="FFFFFF"/>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1,9%</w:t>
            </w:r>
          </w:p>
        </w:tc>
        <w:tc>
          <w:tcPr>
            <w:tcW w:w="854" w:type="dxa"/>
            <w:gridSpan w:val="6"/>
            <w:tcBorders>
              <w:top w:val="nil"/>
              <w:left w:val="nil"/>
              <w:bottom w:val="single" w:sz="8"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-0,1</w:t>
            </w:r>
          </w:p>
        </w:tc>
        <w:tc>
          <w:tcPr>
            <w:tcW w:w="992" w:type="dxa"/>
            <w:gridSpan w:val="8"/>
            <w:tcBorders>
              <w:top w:val="nil"/>
              <w:left w:val="nil"/>
              <w:bottom w:val="single" w:sz="8"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96,5%</w:t>
            </w:r>
          </w:p>
        </w:tc>
        <w:tc>
          <w:tcPr>
            <w:tcW w:w="1276" w:type="dxa"/>
            <w:gridSpan w:val="6"/>
            <w:tcBorders>
              <w:top w:val="nil"/>
              <w:left w:val="nil"/>
              <w:bottom w:val="single" w:sz="8" w:space="0" w:color="auto"/>
              <w:right w:val="single" w:sz="4" w:space="0" w:color="auto"/>
            </w:tcBorders>
            <w:shd w:val="clear" w:color="auto" w:fill="auto"/>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100,0%</w:t>
            </w:r>
          </w:p>
        </w:tc>
        <w:tc>
          <w:tcPr>
            <w:tcW w:w="573" w:type="dxa"/>
            <w:gridSpan w:val="6"/>
            <w:tcBorders>
              <w:top w:val="nil"/>
              <w:left w:val="nil"/>
              <w:bottom w:val="single" w:sz="8" w:space="0" w:color="auto"/>
              <w:right w:val="single" w:sz="4"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 xml:space="preserve">8,5 </w:t>
            </w:r>
          </w:p>
        </w:tc>
        <w:tc>
          <w:tcPr>
            <w:tcW w:w="442" w:type="dxa"/>
            <w:gridSpan w:val="7"/>
            <w:tcBorders>
              <w:top w:val="nil"/>
              <w:left w:val="nil"/>
              <w:bottom w:val="single" w:sz="8" w:space="0" w:color="auto"/>
              <w:right w:val="single" w:sz="8" w:space="0" w:color="auto"/>
            </w:tcBorders>
            <w:shd w:val="clear" w:color="auto" w:fill="auto"/>
            <w:noWrap/>
            <w:vAlign w:val="center"/>
            <w:hideMark/>
          </w:tcPr>
          <w:p w:rsidR="007A42A6" w:rsidRPr="007A42A6" w:rsidRDefault="007A42A6" w:rsidP="00450DA1">
            <w:pPr>
              <w:spacing w:after="0" w:line="240" w:lineRule="auto"/>
              <w:jc w:val="center"/>
              <w:rPr>
                <w:rFonts w:ascii="Times New Roman" w:eastAsia="Times New Roman" w:hAnsi="Times New Roman" w:cs="Times New Roman"/>
                <w:color w:val="000000"/>
                <w:sz w:val="16"/>
                <w:szCs w:val="16"/>
              </w:rPr>
            </w:pPr>
            <w:r w:rsidRPr="007A42A6">
              <w:rPr>
                <w:rFonts w:ascii="Times New Roman" w:eastAsia="Times New Roman" w:hAnsi="Times New Roman" w:cs="Times New Roman"/>
                <w:color w:val="000000"/>
                <w:sz w:val="16"/>
                <w:szCs w:val="16"/>
              </w:rPr>
              <w:t>1,9%</w:t>
            </w:r>
          </w:p>
        </w:tc>
      </w:tr>
      <w:tr w:rsidR="001856F3" w:rsidRPr="001856F3" w:rsidTr="006A5F59">
        <w:trPr>
          <w:gridAfter w:val="26"/>
          <w:wAfter w:w="3116" w:type="dxa"/>
          <w:trHeight w:val="240"/>
        </w:trPr>
        <w:tc>
          <w:tcPr>
            <w:tcW w:w="8237" w:type="dxa"/>
            <w:gridSpan w:val="43"/>
            <w:tcBorders>
              <w:top w:val="nil"/>
              <w:left w:val="nil"/>
              <w:bottom w:val="nil"/>
              <w:right w:val="nil"/>
            </w:tcBorders>
            <w:shd w:val="clear" w:color="auto" w:fill="auto"/>
            <w:vAlign w:val="bottom"/>
            <w:hideMark/>
          </w:tcPr>
          <w:p w:rsidR="001856F3" w:rsidRPr="001856F3" w:rsidRDefault="001856F3" w:rsidP="00450DA1">
            <w:pPr>
              <w:spacing w:after="0" w:line="240" w:lineRule="auto"/>
              <w:jc w:val="center"/>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ИНФОРМАЦИЯ  ПО  ДОХОДАМ  МЕСТНОГО  БЮДЖЕТА    за 9 месяцев 2024 года                                                                                                                                                                                                                                               </w:t>
            </w:r>
          </w:p>
        </w:tc>
      </w:tr>
      <w:tr w:rsidR="00450DA1" w:rsidRPr="001856F3" w:rsidTr="006A5F59">
        <w:trPr>
          <w:gridAfter w:val="2"/>
          <w:wAfter w:w="71" w:type="dxa"/>
          <w:trHeight w:val="255"/>
        </w:trPr>
        <w:tc>
          <w:tcPr>
            <w:tcW w:w="1552" w:type="dxa"/>
            <w:gridSpan w:val="2"/>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131" w:type="dxa"/>
            <w:gridSpan w:val="6"/>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053" w:type="dxa"/>
            <w:gridSpan w:val="7"/>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3347" w:type="dxa"/>
            <w:gridSpan w:val="24"/>
            <w:tcBorders>
              <w:top w:val="nil"/>
              <w:left w:val="nil"/>
              <w:bottom w:val="nil"/>
              <w:right w:val="nil"/>
            </w:tcBorders>
            <w:shd w:val="clear" w:color="auto" w:fill="auto"/>
            <w:noWrap/>
            <w:vAlign w:val="bottom"/>
            <w:hideMark/>
          </w:tcPr>
          <w:p w:rsidR="001856F3" w:rsidRPr="001856F3" w:rsidRDefault="001856F3" w:rsidP="00450DA1">
            <w:pPr>
              <w:spacing w:after="0" w:line="240" w:lineRule="auto"/>
              <w:jc w:val="center"/>
              <w:rPr>
                <w:rFonts w:ascii="Times New Roman" w:eastAsia="Times New Roman" w:hAnsi="Times New Roman" w:cs="Times New Roman"/>
                <w:b/>
                <w:bCs/>
                <w:sz w:val="16"/>
                <w:szCs w:val="16"/>
              </w:rPr>
            </w:pPr>
          </w:p>
        </w:tc>
        <w:tc>
          <w:tcPr>
            <w:tcW w:w="2262" w:type="dxa"/>
            <w:gridSpan w:val="14"/>
            <w:tcBorders>
              <w:top w:val="nil"/>
              <w:left w:val="nil"/>
              <w:bottom w:val="nil"/>
              <w:right w:val="nil"/>
            </w:tcBorders>
            <w:shd w:val="clear" w:color="auto" w:fill="auto"/>
            <w:noWrap/>
            <w:vAlign w:val="bottom"/>
            <w:hideMark/>
          </w:tcPr>
          <w:p w:rsidR="001856F3" w:rsidRPr="001856F3" w:rsidRDefault="001856F3" w:rsidP="00450DA1">
            <w:pPr>
              <w:spacing w:after="0" w:line="240" w:lineRule="auto"/>
              <w:jc w:val="center"/>
              <w:rPr>
                <w:rFonts w:ascii="Times New Roman" w:eastAsia="Times New Roman" w:hAnsi="Times New Roman" w:cs="Times New Roman"/>
                <w:b/>
                <w:bCs/>
                <w:sz w:val="16"/>
                <w:szCs w:val="16"/>
              </w:rPr>
            </w:pPr>
          </w:p>
        </w:tc>
        <w:tc>
          <w:tcPr>
            <w:tcW w:w="236" w:type="dxa"/>
            <w:gridSpan w:val="4"/>
            <w:tcBorders>
              <w:top w:val="nil"/>
              <w:left w:val="nil"/>
              <w:bottom w:val="nil"/>
              <w:right w:val="nil"/>
            </w:tcBorders>
            <w:shd w:val="clear" w:color="auto" w:fill="auto"/>
            <w:noWrap/>
            <w:vAlign w:val="bottom"/>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(тыс.рублей)</w:t>
            </w:r>
          </w:p>
        </w:tc>
      </w:tr>
      <w:tr w:rsidR="00F12E4C" w:rsidRPr="00450DA1" w:rsidTr="006A5F59">
        <w:trPr>
          <w:gridAfter w:val="14"/>
          <w:wAfter w:w="1210" w:type="dxa"/>
          <w:trHeight w:val="1530"/>
        </w:trPr>
        <w:tc>
          <w:tcPr>
            <w:tcW w:w="1552" w:type="dxa"/>
            <w:gridSpan w:val="2"/>
            <w:vMerge w:val="restart"/>
            <w:tcBorders>
              <w:top w:val="single" w:sz="8" w:space="0" w:color="auto"/>
              <w:left w:val="single" w:sz="8" w:space="0" w:color="auto"/>
              <w:bottom w:val="single" w:sz="8" w:space="0" w:color="000000"/>
              <w:right w:val="nil"/>
            </w:tcBorders>
            <w:shd w:val="clear" w:color="auto" w:fill="auto"/>
            <w:noWrap/>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Наименование показателя</w:t>
            </w:r>
          </w:p>
        </w:tc>
        <w:tc>
          <w:tcPr>
            <w:tcW w:w="1131" w:type="dxa"/>
            <w:gridSpan w:val="6"/>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Показатели кассового исполнения за  9 месяцев 2023 год</w:t>
            </w:r>
          </w:p>
        </w:tc>
        <w:tc>
          <w:tcPr>
            <w:tcW w:w="709" w:type="dxa"/>
            <w:gridSpan w:val="5"/>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Бюджетные назначения на 2024 год  (решение от 27.12.2023 №2)</w:t>
            </w:r>
          </w:p>
        </w:tc>
        <w:tc>
          <w:tcPr>
            <w:tcW w:w="992" w:type="dxa"/>
            <w:gridSpan w:val="5"/>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Уточненные бюджетные назначения на 2024 год     (б/р на 01.10.2024)</w:t>
            </w:r>
          </w:p>
        </w:tc>
        <w:tc>
          <w:tcPr>
            <w:tcW w:w="709" w:type="dxa"/>
            <w:gridSpan w:val="5"/>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Уточненные бюджетные назначения, утвержденные на отчетную дату                    (ф. 0503117)</w:t>
            </w:r>
          </w:p>
        </w:tc>
        <w:tc>
          <w:tcPr>
            <w:tcW w:w="805" w:type="dxa"/>
            <w:gridSpan w:val="5"/>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Показатели кассового исполнения        за 9 месяцев   2024 год                      (ф. 0503117)</w:t>
            </w:r>
          </w:p>
        </w:tc>
        <w:tc>
          <w:tcPr>
            <w:tcW w:w="542" w:type="dxa"/>
            <w:gridSpan w:val="3"/>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Доля в сумме доходов, %</w:t>
            </w:r>
          </w:p>
        </w:tc>
        <w:tc>
          <w:tcPr>
            <w:tcW w:w="1066" w:type="dxa"/>
            <w:gridSpan w:val="8"/>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Отклонение  показателей  исполнения бюджета за полугодие  2024 года относительно уточненных бюджетных назначений на 9 месяцев 2024 г., тыс.руб.  </w:t>
            </w:r>
          </w:p>
        </w:tc>
        <w:tc>
          <w:tcPr>
            <w:tcW w:w="1214" w:type="dxa"/>
            <w:gridSpan w:val="8"/>
            <w:tcBorders>
              <w:top w:val="single" w:sz="8" w:space="0" w:color="auto"/>
              <w:left w:val="nil"/>
              <w:bottom w:val="single" w:sz="4" w:space="0" w:color="auto"/>
              <w:right w:val="single" w:sz="4" w:space="0" w:color="auto"/>
            </w:tcBorders>
            <w:shd w:val="clear" w:color="000000" w:fill="FFFFFF"/>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Исполнение бюджета за    9 месяцев 2024 года относительно уточненных бюджетных назначений</w:t>
            </w:r>
          </w:p>
        </w:tc>
        <w:tc>
          <w:tcPr>
            <w:tcW w:w="1423" w:type="dxa"/>
            <w:gridSpan w:val="8"/>
            <w:tcBorders>
              <w:top w:val="single" w:sz="8" w:space="0" w:color="auto"/>
              <w:left w:val="nil"/>
              <w:bottom w:val="single" w:sz="4" w:space="0" w:color="auto"/>
              <w:right w:val="single" w:sz="8" w:space="0" w:color="000000"/>
            </w:tcBorders>
            <w:shd w:val="clear" w:color="000000" w:fill="FFFFFF"/>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Отклонение  показателей  исполнения бюджета за            9 месяцев 2024 года относительно  9 месяцев 2023 года</w:t>
            </w:r>
          </w:p>
        </w:tc>
      </w:tr>
      <w:tr w:rsidR="00F12E4C" w:rsidRPr="00450DA1" w:rsidTr="006A5F59">
        <w:trPr>
          <w:gridAfter w:val="5"/>
          <w:wAfter w:w="298" w:type="dxa"/>
          <w:trHeight w:val="1140"/>
        </w:trPr>
        <w:tc>
          <w:tcPr>
            <w:tcW w:w="1552" w:type="dxa"/>
            <w:gridSpan w:val="2"/>
            <w:vMerge/>
            <w:tcBorders>
              <w:top w:val="single" w:sz="8" w:space="0" w:color="auto"/>
              <w:left w:val="single" w:sz="8" w:space="0" w:color="auto"/>
              <w:bottom w:val="single" w:sz="8" w:space="0" w:color="000000"/>
              <w:right w:val="nil"/>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131" w:type="dxa"/>
            <w:gridSpan w:val="6"/>
            <w:vMerge/>
            <w:tcBorders>
              <w:top w:val="single" w:sz="8" w:space="0" w:color="auto"/>
              <w:left w:val="single" w:sz="8"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vMerge/>
            <w:tcBorders>
              <w:top w:val="single" w:sz="8" w:space="0" w:color="auto"/>
              <w:left w:val="single" w:sz="4"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5"/>
            <w:vMerge/>
            <w:tcBorders>
              <w:top w:val="single" w:sz="8" w:space="0" w:color="auto"/>
              <w:left w:val="single" w:sz="4"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vMerge/>
            <w:tcBorders>
              <w:top w:val="single" w:sz="8" w:space="0" w:color="auto"/>
              <w:left w:val="single" w:sz="4"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805" w:type="dxa"/>
            <w:gridSpan w:val="5"/>
            <w:vMerge/>
            <w:tcBorders>
              <w:top w:val="single" w:sz="8" w:space="0" w:color="auto"/>
              <w:left w:val="single" w:sz="4"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542" w:type="dxa"/>
            <w:gridSpan w:val="3"/>
            <w:vMerge/>
            <w:tcBorders>
              <w:top w:val="single" w:sz="8" w:space="0" w:color="auto"/>
              <w:left w:val="single" w:sz="4"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066" w:type="dxa"/>
            <w:gridSpan w:val="8"/>
            <w:vMerge/>
            <w:tcBorders>
              <w:top w:val="single" w:sz="8" w:space="0" w:color="auto"/>
              <w:left w:val="single" w:sz="4" w:space="0" w:color="auto"/>
              <w:bottom w:val="single" w:sz="8" w:space="0" w:color="000000"/>
              <w:right w:val="single" w:sz="4" w:space="0" w:color="auto"/>
            </w:tcBorders>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220" w:type="dxa"/>
            <w:gridSpan w:val="9"/>
            <w:tcBorders>
              <w:top w:val="nil"/>
              <w:left w:val="nil"/>
              <w:bottom w:val="single" w:sz="8" w:space="0" w:color="auto"/>
              <w:right w:val="single" w:sz="4" w:space="0" w:color="auto"/>
            </w:tcBorders>
            <w:shd w:val="clear" w:color="000000" w:fill="FFFFFF"/>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на 2024год, %</w:t>
            </w:r>
          </w:p>
        </w:tc>
        <w:tc>
          <w:tcPr>
            <w:tcW w:w="945" w:type="dxa"/>
            <w:gridSpan w:val="6"/>
            <w:tcBorders>
              <w:top w:val="nil"/>
              <w:left w:val="nil"/>
              <w:bottom w:val="single" w:sz="8" w:space="0" w:color="auto"/>
              <w:right w:val="single" w:sz="4" w:space="0" w:color="auto"/>
            </w:tcBorders>
            <w:shd w:val="clear" w:color="000000" w:fill="FFFFFF"/>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на 9 месяцев             2024 года, %</w:t>
            </w:r>
          </w:p>
        </w:tc>
        <w:tc>
          <w:tcPr>
            <w:tcW w:w="856" w:type="dxa"/>
            <w:gridSpan w:val="4"/>
            <w:tcBorders>
              <w:top w:val="nil"/>
              <w:left w:val="nil"/>
              <w:bottom w:val="single" w:sz="8"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сумма</w:t>
            </w:r>
          </w:p>
        </w:tc>
        <w:tc>
          <w:tcPr>
            <w:tcW w:w="528" w:type="dxa"/>
            <w:gridSpan w:val="6"/>
            <w:tcBorders>
              <w:top w:val="nil"/>
              <w:left w:val="nil"/>
              <w:bottom w:val="single" w:sz="8" w:space="0" w:color="auto"/>
              <w:right w:val="single" w:sz="8" w:space="0" w:color="auto"/>
            </w:tcBorders>
            <w:shd w:val="clear" w:color="000000" w:fill="FFFFFF"/>
            <w:noWrap/>
            <w:vAlign w:val="center"/>
            <w:hideMark/>
          </w:tcPr>
          <w:p w:rsidR="001856F3" w:rsidRPr="001856F3" w:rsidRDefault="001856F3" w:rsidP="00450DA1">
            <w:pPr>
              <w:spacing w:after="0" w:line="240" w:lineRule="auto"/>
              <w:jc w:val="center"/>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темп прироста</w:t>
            </w:r>
          </w:p>
        </w:tc>
      </w:tr>
      <w:tr w:rsidR="006A5F59" w:rsidRPr="00450DA1" w:rsidTr="006A5F59">
        <w:trPr>
          <w:gridAfter w:val="3"/>
          <w:wAfter w:w="201" w:type="dxa"/>
          <w:trHeight w:val="315"/>
        </w:trPr>
        <w:tc>
          <w:tcPr>
            <w:tcW w:w="1552" w:type="dxa"/>
            <w:gridSpan w:val="2"/>
            <w:tcBorders>
              <w:top w:val="nil"/>
              <w:left w:val="single" w:sz="8" w:space="0" w:color="auto"/>
              <w:bottom w:val="single" w:sz="8" w:space="0" w:color="auto"/>
              <w:right w:val="nil"/>
            </w:tcBorders>
            <w:shd w:val="clear" w:color="000000" w:fill="FFFF99"/>
            <w:noWrap/>
            <w:vAlign w:val="center"/>
            <w:hideMark/>
          </w:tcPr>
          <w:p w:rsidR="001856F3" w:rsidRPr="001856F3" w:rsidRDefault="001856F3" w:rsidP="00450DA1">
            <w:pPr>
              <w:spacing w:after="0" w:line="240" w:lineRule="auto"/>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Налоговые доходы</w:t>
            </w:r>
          </w:p>
        </w:tc>
        <w:tc>
          <w:tcPr>
            <w:tcW w:w="1131" w:type="dxa"/>
            <w:gridSpan w:val="6"/>
            <w:tcBorders>
              <w:top w:val="nil"/>
              <w:left w:val="single" w:sz="4" w:space="0" w:color="auto"/>
              <w:bottom w:val="nil"/>
              <w:right w:val="single" w:sz="4" w:space="0" w:color="auto"/>
            </w:tcBorders>
            <w:shd w:val="clear" w:color="000000" w:fill="FFFF00"/>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3 203,8</w:t>
            </w:r>
          </w:p>
        </w:tc>
        <w:tc>
          <w:tcPr>
            <w:tcW w:w="709" w:type="dxa"/>
            <w:gridSpan w:val="5"/>
            <w:tcBorders>
              <w:top w:val="nil"/>
              <w:left w:val="nil"/>
              <w:bottom w:val="nil"/>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3 750,3</w:t>
            </w:r>
          </w:p>
        </w:tc>
        <w:tc>
          <w:tcPr>
            <w:tcW w:w="992" w:type="dxa"/>
            <w:gridSpan w:val="5"/>
            <w:tcBorders>
              <w:top w:val="nil"/>
              <w:left w:val="nil"/>
              <w:bottom w:val="nil"/>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3 750,3</w:t>
            </w:r>
          </w:p>
        </w:tc>
        <w:tc>
          <w:tcPr>
            <w:tcW w:w="709" w:type="dxa"/>
            <w:gridSpan w:val="5"/>
            <w:tcBorders>
              <w:top w:val="nil"/>
              <w:left w:val="nil"/>
              <w:bottom w:val="nil"/>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3 176,3</w:t>
            </w:r>
          </w:p>
        </w:tc>
        <w:tc>
          <w:tcPr>
            <w:tcW w:w="850" w:type="dxa"/>
            <w:gridSpan w:val="6"/>
            <w:tcBorders>
              <w:top w:val="nil"/>
              <w:left w:val="nil"/>
              <w:bottom w:val="nil"/>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3 851,9</w:t>
            </w:r>
          </w:p>
        </w:tc>
        <w:tc>
          <w:tcPr>
            <w:tcW w:w="570" w:type="dxa"/>
            <w:gridSpan w:val="5"/>
            <w:tcBorders>
              <w:top w:val="nil"/>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6,9%</w:t>
            </w:r>
          </w:p>
        </w:tc>
        <w:tc>
          <w:tcPr>
            <w:tcW w:w="993" w:type="dxa"/>
            <w:gridSpan w:val="5"/>
            <w:tcBorders>
              <w:top w:val="nil"/>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675,6</w:t>
            </w:r>
          </w:p>
        </w:tc>
        <w:tc>
          <w:tcPr>
            <w:tcW w:w="1000" w:type="dxa"/>
            <w:gridSpan w:val="7"/>
            <w:tcBorders>
              <w:top w:val="nil"/>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102,7%</w:t>
            </w:r>
          </w:p>
        </w:tc>
        <w:tc>
          <w:tcPr>
            <w:tcW w:w="992" w:type="dxa"/>
            <w:gridSpan w:val="7"/>
            <w:tcBorders>
              <w:top w:val="nil"/>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121,3%</w:t>
            </w:r>
          </w:p>
        </w:tc>
        <w:tc>
          <w:tcPr>
            <w:tcW w:w="992" w:type="dxa"/>
            <w:gridSpan w:val="4"/>
            <w:tcBorders>
              <w:top w:val="nil"/>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 xml:space="preserve">648,1  </w:t>
            </w:r>
          </w:p>
        </w:tc>
        <w:tc>
          <w:tcPr>
            <w:tcW w:w="662" w:type="dxa"/>
            <w:gridSpan w:val="9"/>
            <w:tcBorders>
              <w:top w:val="nil"/>
              <w:left w:val="nil"/>
              <w:bottom w:val="single" w:sz="8" w:space="0" w:color="auto"/>
              <w:right w:val="single" w:sz="8"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20,2%</w:t>
            </w:r>
          </w:p>
        </w:tc>
      </w:tr>
      <w:tr w:rsidR="006A5F59" w:rsidRPr="001856F3" w:rsidTr="006A5F59">
        <w:trPr>
          <w:gridAfter w:val="3"/>
          <w:wAfter w:w="201" w:type="dxa"/>
          <w:trHeight w:val="270"/>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Налог на доходы физических лиц</w:t>
            </w:r>
          </w:p>
        </w:tc>
        <w:tc>
          <w:tcPr>
            <w:tcW w:w="1131" w:type="dxa"/>
            <w:gridSpan w:val="6"/>
            <w:tcBorders>
              <w:top w:val="single" w:sz="8" w:space="0" w:color="auto"/>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978,4</w:t>
            </w:r>
          </w:p>
        </w:tc>
        <w:tc>
          <w:tcPr>
            <w:tcW w:w="709" w:type="dxa"/>
            <w:gridSpan w:val="5"/>
            <w:tcBorders>
              <w:top w:val="single" w:sz="8"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1 442,6</w:t>
            </w:r>
          </w:p>
        </w:tc>
        <w:tc>
          <w:tcPr>
            <w:tcW w:w="992" w:type="dxa"/>
            <w:gridSpan w:val="5"/>
            <w:tcBorders>
              <w:top w:val="single" w:sz="8" w:space="0" w:color="auto"/>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1 442,6</w:t>
            </w:r>
          </w:p>
        </w:tc>
        <w:tc>
          <w:tcPr>
            <w:tcW w:w="709" w:type="dxa"/>
            <w:gridSpan w:val="5"/>
            <w:tcBorders>
              <w:top w:val="single" w:sz="8"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1 092,6</w:t>
            </w:r>
          </w:p>
        </w:tc>
        <w:tc>
          <w:tcPr>
            <w:tcW w:w="850" w:type="dxa"/>
            <w:gridSpan w:val="6"/>
            <w:tcBorders>
              <w:top w:val="single" w:sz="8"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1 244,6</w:t>
            </w:r>
          </w:p>
        </w:tc>
        <w:tc>
          <w:tcPr>
            <w:tcW w:w="570"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2,2%</w:t>
            </w:r>
          </w:p>
        </w:tc>
        <w:tc>
          <w:tcPr>
            <w:tcW w:w="993"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152,0</w:t>
            </w:r>
          </w:p>
        </w:tc>
        <w:tc>
          <w:tcPr>
            <w:tcW w:w="1000" w:type="dxa"/>
            <w:gridSpan w:val="7"/>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86,3%</w:t>
            </w:r>
          </w:p>
        </w:tc>
        <w:tc>
          <w:tcPr>
            <w:tcW w:w="992" w:type="dxa"/>
            <w:gridSpan w:val="7"/>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113,9%</w:t>
            </w:r>
          </w:p>
        </w:tc>
        <w:tc>
          <w:tcPr>
            <w:tcW w:w="992" w:type="dxa"/>
            <w:gridSpan w:val="4"/>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266,2  </w:t>
            </w:r>
          </w:p>
        </w:tc>
        <w:tc>
          <w:tcPr>
            <w:tcW w:w="662" w:type="dxa"/>
            <w:gridSpan w:val="9"/>
            <w:tcBorders>
              <w:top w:val="nil"/>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27,2%</w:t>
            </w:r>
          </w:p>
        </w:tc>
      </w:tr>
      <w:tr w:rsidR="006A5F59" w:rsidRPr="001856F3" w:rsidTr="006A5F59">
        <w:trPr>
          <w:gridAfter w:val="3"/>
          <w:wAfter w:w="201" w:type="dxa"/>
          <w:trHeight w:val="240"/>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Доходы от уплаты акцизов</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318,3</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407,4</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407,4</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303,0</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323,4</w:t>
            </w:r>
          </w:p>
        </w:tc>
        <w:tc>
          <w:tcPr>
            <w:tcW w:w="570" w:type="dxa"/>
            <w:gridSpan w:val="5"/>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0,6%</w:t>
            </w:r>
          </w:p>
        </w:tc>
        <w:tc>
          <w:tcPr>
            <w:tcW w:w="993" w:type="dxa"/>
            <w:gridSpan w:val="5"/>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20,4</w:t>
            </w:r>
          </w:p>
        </w:tc>
        <w:tc>
          <w:tcPr>
            <w:tcW w:w="1000"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79,4%</w:t>
            </w:r>
          </w:p>
        </w:tc>
        <w:tc>
          <w:tcPr>
            <w:tcW w:w="992"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106,7%</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5,1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w:t>
            </w:r>
          </w:p>
        </w:tc>
      </w:tr>
      <w:tr w:rsidR="006A5F59" w:rsidRPr="001856F3" w:rsidTr="006A5F59">
        <w:trPr>
          <w:gridAfter w:val="3"/>
          <w:wAfter w:w="201" w:type="dxa"/>
          <w:trHeight w:val="510"/>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Налог, взимаемый в связи с применением упрощенной системы налогообложения</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464,0</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290,0</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290,0</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220,0</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242,1</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0,4%</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22,1</w:t>
            </w:r>
          </w:p>
        </w:tc>
        <w:tc>
          <w:tcPr>
            <w:tcW w:w="1000"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83,5%</w:t>
            </w:r>
          </w:p>
        </w:tc>
        <w:tc>
          <w:tcPr>
            <w:tcW w:w="992"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110,0%</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-221,9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-47,8%</w:t>
            </w:r>
          </w:p>
        </w:tc>
      </w:tr>
      <w:tr w:rsidR="006A5F59" w:rsidRPr="001856F3" w:rsidTr="006A5F59">
        <w:trPr>
          <w:gridAfter w:val="3"/>
          <w:wAfter w:w="201" w:type="dxa"/>
          <w:trHeight w:val="240"/>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Единый сельскохозяйственный налог</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1 420,1</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1 461,2</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1 461,2</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1 461,2</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1 937,1</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3,5%</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475,9</w:t>
            </w:r>
          </w:p>
        </w:tc>
        <w:tc>
          <w:tcPr>
            <w:tcW w:w="1000"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132,6%</w:t>
            </w:r>
          </w:p>
        </w:tc>
        <w:tc>
          <w:tcPr>
            <w:tcW w:w="992"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132,6%</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517,0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36,4%</w:t>
            </w:r>
          </w:p>
        </w:tc>
      </w:tr>
      <w:tr w:rsidR="006A5F59" w:rsidRPr="001856F3" w:rsidTr="006A5F59">
        <w:trPr>
          <w:gridAfter w:val="3"/>
          <w:wAfter w:w="201" w:type="dxa"/>
          <w:trHeight w:val="285"/>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Налог на имущество физических лиц</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3,1</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21,0</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21,0</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16,0</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6,2</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-9,8</w:t>
            </w:r>
          </w:p>
        </w:tc>
        <w:tc>
          <w:tcPr>
            <w:tcW w:w="1000"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29,5%</w:t>
            </w:r>
          </w:p>
        </w:tc>
        <w:tc>
          <w:tcPr>
            <w:tcW w:w="992"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38,8%</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3,1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100,0%</w:t>
            </w:r>
          </w:p>
        </w:tc>
      </w:tr>
      <w:tr w:rsidR="006A5F59" w:rsidRPr="001856F3" w:rsidTr="006A5F59">
        <w:trPr>
          <w:gridAfter w:val="3"/>
          <w:wAfter w:w="201" w:type="dxa"/>
          <w:trHeight w:val="255"/>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Земельный налог</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18,7</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123,6</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123,6</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80,0</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96,9</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0,2%</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16,9</w:t>
            </w:r>
          </w:p>
        </w:tc>
        <w:tc>
          <w:tcPr>
            <w:tcW w:w="1000"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78,4%</w:t>
            </w:r>
          </w:p>
        </w:tc>
        <w:tc>
          <w:tcPr>
            <w:tcW w:w="992"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121,1%</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78,2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418,2%</w:t>
            </w:r>
          </w:p>
        </w:tc>
      </w:tr>
      <w:tr w:rsidR="006A5F59" w:rsidRPr="001856F3" w:rsidTr="006A5F59">
        <w:trPr>
          <w:gridAfter w:val="3"/>
          <w:wAfter w:w="201" w:type="dxa"/>
          <w:trHeight w:val="300"/>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Государственная пошлина</w:t>
            </w:r>
          </w:p>
        </w:tc>
        <w:tc>
          <w:tcPr>
            <w:tcW w:w="1131" w:type="dxa"/>
            <w:gridSpan w:val="6"/>
            <w:tcBorders>
              <w:top w:val="nil"/>
              <w:left w:val="single" w:sz="4" w:space="0" w:color="auto"/>
              <w:bottom w:val="single" w:sz="8"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w:t>
            </w:r>
          </w:p>
        </w:tc>
        <w:tc>
          <w:tcPr>
            <w:tcW w:w="709" w:type="dxa"/>
            <w:gridSpan w:val="5"/>
            <w:tcBorders>
              <w:top w:val="nil"/>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4,5</w:t>
            </w:r>
          </w:p>
        </w:tc>
        <w:tc>
          <w:tcPr>
            <w:tcW w:w="992" w:type="dxa"/>
            <w:gridSpan w:val="5"/>
            <w:tcBorders>
              <w:top w:val="nil"/>
              <w:left w:val="nil"/>
              <w:bottom w:val="single" w:sz="8"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4,5</w:t>
            </w:r>
          </w:p>
        </w:tc>
        <w:tc>
          <w:tcPr>
            <w:tcW w:w="709" w:type="dxa"/>
            <w:gridSpan w:val="5"/>
            <w:tcBorders>
              <w:top w:val="nil"/>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3,5</w:t>
            </w:r>
          </w:p>
        </w:tc>
        <w:tc>
          <w:tcPr>
            <w:tcW w:w="850" w:type="dxa"/>
            <w:gridSpan w:val="6"/>
            <w:tcBorders>
              <w:top w:val="nil"/>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color w:val="FF0000"/>
                <w:sz w:val="16"/>
                <w:szCs w:val="16"/>
              </w:rPr>
            </w:pPr>
            <w:r w:rsidRPr="001856F3">
              <w:rPr>
                <w:rFonts w:ascii="Times New Roman" w:eastAsia="Times New Roman" w:hAnsi="Times New Roman" w:cs="Times New Roman"/>
                <w:color w:val="FF0000"/>
                <w:sz w:val="16"/>
                <w:szCs w:val="16"/>
              </w:rPr>
              <w:t>1,6</w:t>
            </w:r>
          </w:p>
        </w:tc>
        <w:tc>
          <w:tcPr>
            <w:tcW w:w="570" w:type="dxa"/>
            <w:gridSpan w:val="5"/>
            <w:tcBorders>
              <w:top w:val="nil"/>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nil"/>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-1,9</w:t>
            </w:r>
          </w:p>
        </w:tc>
        <w:tc>
          <w:tcPr>
            <w:tcW w:w="1000" w:type="dxa"/>
            <w:gridSpan w:val="7"/>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35,6%</w:t>
            </w:r>
          </w:p>
        </w:tc>
        <w:tc>
          <w:tcPr>
            <w:tcW w:w="992" w:type="dxa"/>
            <w:gridSpan w:val="7"/>
            <w:tcBorders>
              <w:top w:val="single" w:sz="4" w:space="0" w:color="auto"/>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45,7%</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0,4  </w:t>
            </w:r>
          </w:p>
        </w:tc>
        <w:tc>
          <w:tcPr>
            <w:tcW w:w="662" w:type="dxa"/>
            <w:gridSpan w:val="9"/>
            <w:tcBorders>
              <w:top w:val="single" w:sz="4" w:space="0" w:color="auto"/>
              <w:left w:val="nil"/>
              <w:bottom w:val="single" w:sz="8" w:space="0" w:color="auto"/>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33,3%</w:t>
            </w:r>
          </w:p>
        </w:tc>
      </w:tr>
      <w:tr w:rsidR="006A5F59" w:rsidRPr="00450DA1" w:rsidTr="006A5F59">
        <w:trPr>
          <w:gridAfter w:val="3"/>
          <w:wAfter w:w="201" w:type="dxa"/>
          <w:trHeight w:val="390"/>
        </w:trPr>
        <w:tc>
          <w:tcPr>
            <w:tcW w:w="1552" w:type="dxa"/>
            <w:gridSpan w:val="2"/>
            <w:tcBorders>
              <w:top w:val="single" w:sz="8" w:space="0" w:color="auto"/>
              <w:left w:val="single" w:sz="8" w:space="0" w:color="auto"/>
              <w:bottom w:val="single" w:sz="8" w:space="0" w:color="auto"/>
              <w:right w:val="nil"/>
            </w:tcBorders>
            <w:shd w:val="clear" w:color="000000" w:fill="FFFF99"/>
            <w:vAlign w:val="center"/>
            <w:hideMark/>
          </w:tcPr>
          <w:p w:rsidR="001856F3" w:rsidRPr="001856F3" w:rsidRDefault="001856F3" w:rsidP="00450DA1">
            <w:pPr>
              <w:spacing w:after="0" w:line="240" w:lineRule="auto"/>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Неналоговые доходы</w:t>
            </w:r>
          </w:p>
        </w:tc>
        <w:tc>
          <w:tcPr>
            <w:tcW w:w="1131" w:type="dxa"/>
            <w:gridSpan w:val="6"/>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1 117,4</w:t>
            </w:r>
          </w:p>
        </w:tc>
        <w:tc>
          <w:tcPr>
            <w:tcW w:w="709"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1 097,1</w:t>
            </w:r>
          </w:p>
        </w:tc>
        <w:tc>
          <w:tcPr>
            <w:tcW w:w="992"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1 097,1</w:t>
            </w:r>
          </w:p>
        </w:tc>
        <w:tc>
          <w:tcPr>
            <w:tcW w:w="709"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833,4</w:t>
            </w:r>
          </w:p>
        </w:tc>
        <w:tc>
          <w:tcPr>
            <w:tcW w:w="850" w:type="dxa"/>
            <w:gridSpan w:val="6"/>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661,2</w:t>
            </w:r>
          </w:p>
        </w:tc>
        <w:tc>
          <w:tcPr>
            <w:tcW w:w="570"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1,2%</w:t>
            </w:r>
          </w:p>
        </w:tc>
        <w:tc>
          <w:tcPr>
            <w:tcW w:w="993"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-172,2</w:t>
            </w:r>
          </w:p>
        </w:tc>
        <w:tc>
          <w:tcPr>
            <w:tcW w:w="1000" w:type="dxa"/>
            <w:gridSpan w:val="7"/>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60,3%</w:t>
            </w:r>
          </w:p>
        </w:tc>
        <w:tc>
          <w:tcPr>
            <w:tcW w:w="992" w:type="dxa"/>
            <w:gridSpan w:val="7"/>
            <w:tcBorders>
              <w:top w:val="single" w:sz="4"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79,3%</w:t>
            </w:r>
          </w:p>
        </w:tc>
        <w:tc>
          <w:tcPr>
            <w:tcW w:w="992"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 xml:space="preserve">-456,2  </w:t>
            </w:r>
          </w:p>
        </w:tc>
        <w:tc>
          <w:tcPr>
            <w:tcW w:w="662" w:type="dxa"/>
            <w:gridSpan w:val="9"/>
            <w:tcBorders>
              <w:top w:val="single" w:sz="4" w:space="0" w:color="auto"/>
              <w:left w:val="nil"/>
              <w:bottom w:val="single" w:sz="8" w:space="0" w:color="auto"/>
              <w:right w:val="single" w:sz="8"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-40,8%</w:t>
            </w:r>
          </w:p>
        </w:tc>
      </w:tr>
      <w:tr w:rsidR="006A5F59" w:rsidRPr="00450DA1" w:rsidTr="006A5F59">
        <w:trPr>
          <w:gridAfter w:val="3"/>
          <w:wAfter w:w="201" w:type="dxa"/>
          <w:trHeight w:val="1545"/>
        </w:trPr>
        <w:tc>
          <w:tcPr>
            <w:tcW w:w="1552" w:type="dxa"/>
            <w:gridSpan w:val="2"/>
            <w:tcBorders>
              <w:top w:val="nil"/>
              <w:left w:val="single" w:sz="8" w:space="0" w:color="auto"/>
              <w:bottom w:val="single" w:sz="4" w:space="0" w:color="auto"/>
              <w:right w:val="nil"/>
            </w:tcBorders>
            <w:shd w:val="clear" w:color="auto" w:fill="auto"/>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Доходы, получаемые в виде арендной платы,а также средства от продажи права на заключение договоров аренды за земли,находящиеся в собственности сельских поселений (за искл. зем.участков муниципальных бюджетных и автономных учреждений)</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38,7</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60,6</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60,6</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45,5</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-45,5</w:t>
            </w:r>
          </w:p>
        </w:tc>
        <w:tc>
          <w:tcPr>
            <w:tcW w:w="1000" w:type="dxa"/>
            <w:gridSpan w:val="7"/>
            <w:tcBorders>
              <w:top w:val="single" w:sz="4" w:space="0" w:color="auto"/>
              <w:left w:val="single" w:sz="4" w:space="0" w:color="auto"/>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7"/>
            <w:tcBorders>
              <w:top w:val="single" w:sz="4" w:space="0" w:color="auto"/>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-38,7  </w:t>
            </w:r>
          </w:p>
        </w:tc>
        <w:tc>
          <w:tcPr>
            <w:tcW w:w="662" w:type="dxa"/>
            <w:gridSpan w:val="9"/>
            <w:tcBorders>
              <w:top w:val="single" w:sz="4" w:space="0" w:color="auto"/>
              <w:left w:val="nil"/>
              <w:bottom w:val="single" w:sz="8" w:space="0" w:color="auto"/>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-100,0%</w:t>
            </w:r>
          </w:p>
        </w:tc>
      </w:tr>
      <w:tr w:rsidR="006A5F59" w:rsidRPr="00450DA1" w:rsidTr="006A5F59">
        <w:trPr>
          <w:gridAfter w:val="3"/>
          <w:wAfter w:w="201" w:type="dxa"/>
          <w:trHeight w:val="765"/>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135,0</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93,2</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93,2</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81,3</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60,0</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0,1%</w:t>
            </w:r>
          </w:p>
        </w:tc>
        <w:tc>
          <w:tcPr>
            <w:tcW w:w="993" w:type="dxa"/>
            <w:gridSpan w:val="5"/>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-21,3</w:t>
            </w:r>
          </w:p>
        </w:tc>
        <w:tc>
          <w:tcPr>
            <w:tcW w:w="1000" w:type="dxa"/>
            <w:gridSpan w:val="7"/>
            <w:tcBorders>
              <w:top w:val="single" w:sz="4" w:space="0" w:color="auto"/>
              <w:left w:val="single" w:sz="4" w:space="0" w:color="auto"/>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64,4%</w:t>
            </w:r>
          </w:p>
        </w:tc>
        <w:tc>
          <w:tcPr>
            <w:tcW w:w="992" w:type="dxa"/>
            <w:gridSpan w:val="7"/>
            <w:tcBorders>
              <w:top w:val="single" w:sz="4" w:space="0" w:color="auto"/>
              <w:left w:val="nil"/>
              <w:bottom w:val="single" w:sz="8"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73,8%</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-75,0  </w:t>
            </w:r>
          </w:p>
        </w:tc>
        <w:tc>
          <w:tcPr>
            <w:tcW w:w="662" w:type="dxa"/>
            <w:gridSpan w:val="9"/>
            <w:tcBorders>
              <w:top w:val="single" w:sz="4" w:space="0" w:color="auto"/>
              <w:left w:val="nil"/>
              <w:bottom w:val="single" w:sz="8" w:space="0" w:color="auto"/>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-55,6%</w:t>
            </w:r>
          </w:p>
        </w:tc>
      </w:tr>
      <w:tr w:rsidR="006A5F59" w:rsidRPr="00450DA1" w:rsidTr="006A5F59">
        <w:trPr>
          <w:gridAfter w:val="3"/>
          <w:wAfter w:w="201" w:type="dxa"/>
          <w:trHeight w:val="1668"/>
        </w:trPr>
        <w:tc>
          <w:tcPr>
            <w:tcW w:w="1552" w:type="dxa"/>
            <w:gridSpan w:val="2"/>
            <w:tcBorders>
              <w:top w:val="nil"/>
              <w:left w:val="single" w:sz="8" w:space="0" w:color="auto"/>
              <w:bottom w:val="single" w:sz="4" w:space="0" w:color="auto"/>
              <w:right w:val="nil"/>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lastRenderedPageBreak/>
              <w:t>Прочие поступления от использования имущества,  находящегося в собственности сельскх поселений (за искл.имущества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165,7</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256,8</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256,8</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192,6</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160,2</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0,3%</w:t>
            </w:r>
          </w:p>
        </w:tc>
        <w:tc>
          <w:tcPr>
            <w:tcW w:w="993" w:type="dxa"/>
            <w:gridSpan w:val="5"/>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-32,4</w:t>
            </w:r>
          </w:p>
        </w:tc>
        <w:tc>
          <w:tcPr>
            <w:tcW w:w="1000" w:type="dxa"/>
            <w:gridSpan w:val="7"/>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62,4%</w:t>
            </w:r>
          </w:p>
        </w:tc>
        <w:tc>
          <w:tcPr>
            <w:tcW w:w="992" w:type="dxa"/>
            <w:gridSpan w:val="7"/>
            <w:tcBorders>
              <w:top w:val="single" w:sz="4" w:space="0" w:color="auto"/>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83,2%</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-5,5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-3,3%</w:t>
            </w:r>
          </w:p>
        </w:tc>
      </w:tr>
      <w:tr w:rsidR="006A5F59" w:rsidRPr="00450DA1" w:rsidTr="006A5F59">
        <w:trPr>
          <w:gridAfter w:val="3"/>
          <w:wAfter w:w="201" w:type="dxa"/>
          <w:trHeight w:val="810"/>
        </w:trPr>
        <w:tc>
          <w:tcPr>
            <w:tcW w:w="1552" w:type="dxa"/>
            <w:gridSpan w:val="2"/>
            <w:tcBorders>
              <w:top w:val="nil"/>
              <w:left w:val="single" w:sz="8" w:space="0" w:color="auto"/>
              <w:bottom w:val="nil"/>
              <w:right w:val="nil"/>
            </w:tcBorders>
            <w:shd w:val="clear" w:color="auto" w:fill="auto"/>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Доходы, поступающие в порядке возмещения расходов, понесенных в связи с эксплуатацией имущества сельских поселений </w:t>
            </w:r>
          </w:p>
        </w:tc>
        <w:tc>
          <w:tcPr>
            <w:tcW w:w="1131" w:type="dxa"/>
            <w:gridSpan w:val="6"/>
            <w:tcBorders>
              <w:top w:val="nil"/>
              <w:left w:val="single" w:sz="4" w:space="0" w:color="auto"/>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402,5</w:t>
            </w:r>
          </w:p>
        </w:tc>
        <w:tc>
          <w:tcPr>
            <w:tcW w:w="709"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686,5</w:t>
            </w:r>
          </w:p>
        </w:tc>
        <w:tc>
          <w:tcPr>
            <w:tcW w:w="992" w:type="dxa"/>
            <w:gridSpan w:val="5"/>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686,5</w:t>
            </w:r>
          </w:p>
        </w:tc>
        <w:tc>
          <w:tcPr>
            <w:tcW w:w="709"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514,0</w:t>
            </w:r>
          </w:p>
        </w:tc>
        <w:tc>
          <w:tcPr>
            <w:tcW w:w="850" w:type="dxa"/>
            <w:gridSpan w:val="6"/>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441,0</w:t>
            </w:r>
          </w:p>
        </w:tc>
        <w:tc>
          <w:tcPr>
            <w:tcW w:w="570"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0,8%</w:t>
            </w:r>
          </w:p>
        </w:tc>
        <w:tc>
          <w:tcPr>
            <w:tcW w:w="993"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-73,0</w:t>
            </w:r>
          </w:p>
        </w:tc>
        <w:tc>
          <w:tcPr>
            <w:tcW w:w="1000" w:type="dxa"/>
            <w:gridSpan w:val="7"/>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64,2%</w:t>
            </w:r>
          </w:p>
        </w:tc>
        <w:tc>
          <w:tcPr>
            <w:tcW w:w="992" w:type="dxa"/>
            <w:gridSpan w:val="7"/>
            <w:tcBorders>
              <w:top w:val="single" w:sz="4" w:space="0" w:color="auto"/>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85,8%</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38,5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9,6%</w:t>
            </w:r>
          </w:p>
        </w:tc>
      </w:tr>
      <w:tr w:rsidR="006A5F59" w:rsidRPr="00450DA1" w:rsidTr="006A5F59">
        <w:trPr>
          <w:gridAfter w:val="3"/>
          <w:wAfter w:w="201" w:type="dxa"/>
          <w:trHeight w:val="528"/>
        </w:trPr>
        <w:tc>
          <w:tcPr>
            <w:tcW w:w="155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Прочие доходы от компенсации затрат бюджетов сельских поселений</w:t>
            </w:r>
          </w:p>
        </w:tc>
        <w:tc>
          <w:tcPr>
            <w:tcW w:w="1131" w:type="dxa"/>
            <w:gridSpan w:val="6"/>
            <w:tcBorders>
              <w:top w:val="single" w:sz="4" w:space="0" w:color="auto"/>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97,4</w:t>
            </w:r>
          </w:p>
        </w:tc>
        <w:tc>
          <w:tcPr>
            <w:tcW w:w="709" w:type="dxa"/>
            <w:gridSpan w:val="5"/>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5"/>
            <w:tcBorders>
              <w:top w:val="single" w:sz="4" w:space="0" w:color="auto"/>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709" w:type="dxa"/>
            <w:gridSpan w:val="5"/>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850" w:type="dxa"/>
            <w:gridSpan w:val="6"/>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570" w:type="dxa"/>
            <w:gridSpan w:val="5"/>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1000" w:type="dxa"/>
            <w:gridSpan w:val="7"/>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7"/>
            <w:tcBorders>
              <w:top w:val="single" w:sz="4" w:space="0" w:color="auto"/>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single" w:sz="4"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-97,4  </w:t>
            </w:r>
          </w:p>
        </w:tc>
        <w:tc>
          <w:tcPr>
            <w:tcW w:w="662" w:type="dxa"/>
            <w:gridSpan w:val="9"/>
            <w:tcBorders>
              <w:top w:val="single" w:sz="8" w:space="0" w:color="auto"/>
              <w:left w:val="nil"/>
              <w:bottom w:val="single" w:sz="8" w:space="0" w:color="auto"/>
              <w:right w:val="single" w:sz="8"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-100,0%</w:t>
            </w:r>
          </w:p>
        </w:tc>
      </w:tr>
      <w:tr w:rsidR="006A5F59" w:rsidRPr="00450DA1" w:rsidTr="006A5F59">
        <w:trPr>
          <w:gridAfter w:val="3"/>
          <w:wAfter w:w="201" w:type="dxa"/>
          <w:trHeight w:val="1038"/>
        </w:trPr>
        <w:tc>
          <w:tcPr>
            <w:tcW w:w="1552" w:type="dxa"/>
            <w:gridSpan w:val="2"/>
            <w:tcBorders>
              <w:top w:val="nil"/>
              <w:left w:val="single" w:sz="8" w:space="0" w:color="auto"/>
              <w:bottom w:val="single" w:sz="8" w:space="0" w:color="auto"/>
              <w:right w:val="single" w:sz="8" w:space="0" w:color="auto"/>
            </w:tcBorders>
            <w:shd w:val="clear" w:color="auto" w:fill="auto"/>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Денежные взыскания (штрафы) за нарушение зак-ва РФ о контрактной системе в сфере закупок, работ, услуг для обеспечения государственных и  муниципальных нужд для нужд сельских поселений</w:t>
            </w:r>
          </w:p>
        </w:tc>
        <w:tc>
          <w:tcPr>
            <w:tcW w:w="1131" w:type="dxa"/>
            <w:gridSpan w:val="6"/>
            <w:tcBorders>
              <w:top w:val="single" w:sz="4" w:space="0" w:color="auto"/>
              <w:left w:val="single" w:sz="4" w:space="0" w:color="auto"/>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278,1</w:t>
            </w:r>
          </w:p>
        </w:tc>
        <w:tc>
          <w:tcPr>
            <w:tcW w:w="709"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5"/>
            <w:tcBorders>
              <w:top w:val="single" w:sz="4" w:space="0" w:color="auto"/>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709"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850" w:type="dxa"/>
            <w:gridSpan w:val="6"/>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570"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1000" w:type="dxa"/>
            <w:gridSpan w:val="7"/>
            <w:tcBorders>
              <w:top w:val="nil"/>
              <w:left w:val="nil"/>
              <w:bottom w:val="single" w:sz="8"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7"/>
            <w:tcBorders>
              <w:top w:val="single" w:sz="4" w:space="0" w:color="auto"/>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-278,1  </w:t>
            </w:r>
          </w:p>
        </w:tc>
        <w:tc>
          <w:tcPr>
            <w:tcW w:w="662" w:type="dxa"/>
            <w:gridSpan w:val="9"/>
            <w:tcBorders>
              <w:top w:val="single" w:sz="4" w:space="0" w:color="auto"/>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-100,0%</w:t>
            </w:r>
          </w:p>
        </w:tc>
      </w:tr>
      <w:tr w:rsidR="006A5F59" w:rsidRPr="00450DA1" w:rsidTr="006A5F59">
        <w:trPr>
          <w:gridAfter w:val="3"/>
          <w:wAfter w:w="201" w:type="dxa"/>
          <w:trHeight w:val="240"/>
        </w:trPr>
        <w:tc>
          <w:tcPr>
            <w:tcW w:w="1552" w:type="dxa"/>
            <w:gridSpan w:val="2"/>
            <w:tcBorders>
              <w:top w:val="nil"/>
              <w:left w:val="single" w:sz="8" w:space="0" w:color="auto"/>
              <w:bottom w:val="single" w:sz="8" w:space="0" w:color="auto"/>
              <w:right w:val="nil"/>
            </w:tcBorders>
            <w:shd w:val="clear" w:color="000000" w:fill="FFFF99"/>
            <w:vAlign w:val="center"/>
            <w:hideMark/>
          </w:tcPr>
          <w:p w:rsidR="001856F3" w:rsidRPr="001856F3" w:rsidRDefault="001856F3" w:rsidP="00450DA1">
            <w:pPr>
              <w:spacing w:after="0" w:line="240" w:lineRule="auto"/>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Всего налоговых и неналоговых доходов</w:t>
            </w:r>
          </w:p>
        </w:tc>
        <w:tc>
          <w:tcPr>
            <w:tcW w:w="1131" w:type="dxa"/>
            <w:gridSpan w:val="6"/>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4 321,2</w:t>
            </w:r>
          </w:p>
        </w:tc>
        <w:tc>
          <w:tcPr>
            <w:tcW w:w="709"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4 847,4</w:t>
            </w:r>
          </w:p>
        </w:tc>
        <w:tc>
          <w:tcPr>
            <w:tcW w:w="992"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4 847,4</w:t>
            </w:r>
          </w:p>
        </w:tc>
        <w:tc>
          <w:tcPr>
            <w:tcW w:w="709"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4 009,7</w:t>
            </w:r>
          </w:p>
        </w:tc>
        <w:tc>
          <w:tcPr>
            <w:tcW w:w="850" w:type="dxa"/>
            <w:gridSpan w:val="6"/>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4 513,1</w:t>
            </w:r>
          </w:p>
        </w:tc>
        <w:tc>
          <w:tcPr>
            <w:tcW w:w="570"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8,1%</w:t>
            </w:r>
          </w:p>
        </w:tc>
        <w:tc>
          <w:tcPr>
            <w:tcW w:w="993" w:type="dxa"/>
            <w:gridSpan w:val="5"/>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503,4</w:t>
            </w:r>
          </w:p>
        </w:tc>
        <w:tc>
          <w:tcPr>
            <w:tcW w:w="1000" w:type="dxa"/>
            <w:gridSpan w:val="7"/>
            <w:tcBorders>
              <w:top w:val="nil"/>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93,1%</w:t>
            </w:r>
          </w:p>
        </w:tc>
        <w:tc>
          <w:tcPr>
            <w:tcW w:w="992" w:type="dxa"/>
            <w:gridSpan w:val="7"/>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112,6%</w:t>
            </w:r>
          </w:p>
        </w:tc>
        <w:tc>
          <w:tcPr>
            <w:tcW w:w="992" w:type="dxa"/>
            <w:gridSpan w:val="4"/>
            <w:tcBorders>
              <w:top w:val="single" w:sz="8" w:space="0" w:color="auto"/>
              <w:left w:val="nil"/>
              <w:bottom w:val="single" w:sz="8" w:space="0" w:color="auto"/>
              <w:right w:val="single" w:sz="4"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 xml:space="preserve">191,9  </w:t>
            </w:r>
          </w:p>
        </w:tc>
        <w:tc>
          <w:tcPr>
            <w:tcW w:w="662" w:type="dxa"/>
            <w:gridSpan w:val="9"/>
            <w:tcBorders>
              <w:top w:val="single" w:sz="8" w:space="0" w:color="auto"/>
              <w:left w:val="nil"/>
              <w:bottom w:val="single" w:sz="8" w:space="0" w:color="auto"/>
              <w:right w:val="single" w:sz="8" w:space="0" w:color="auto"/>
            </w:tcBorders>
            <w:shd w:val="clear" w:color="000000" w:fill="FFFF99"/>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4,4%</w:t>
            </w:r>
          </w:p>
        </w:tc>
      </w:tr>
      <w:tr w:rsidR="006A5F59" w:rsidRPr="00450DA1" w:rsidTr="006A5F59">
        <w:trPr>
          <w:gridAfter w:val="3"/>
          <w:wAfter w:w="201" w:type="dxa"/>
          <w:trHeight w:val="285"/>
        </w:trPr>
        <w:tc>
          <w:tcPr>
            <w:tcW w:w="1552" w:type="dxa"/>
            <w:gridSpan w:val="2"/>
            <w:tcBorders>
              <w:top w:val="single" w:sz="8" w:space="0" w:color="auto"/>
              <w:left w:val="single" w:sz="8" w:space="0" w:color="auto"/>
              <w:bottom w:val="nil"/>
              <w:right w:val="nil"/>
            </w:tcBorders>
            <w:shd w:val="clear" w:color="000000" w:fill="CCFFFF"/>
            <w:noWrap/>
            <w:vAlign w:val="center"/>
            <w:hideMark/>
          </w:tcPr>
          <w:p w:rsidR="001856F3" w:rsidRPr="001856F3" w:rsidRDefault="001856F3" w:rsidP="00450DA1">
            <w:pPr>
              <w:spacing w:after="0" w:line="240" w:lineRule="auto"/>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Безвозмездные поступления</w:t>
            </w:r>
          </w:p>
        </w:tc>
        <w:tc>
          <w:tcPr>
            <w:tcW w:w="1131" w:type="dxa"/>
            <w:gridSpan w:val="6"/>
            <w:tcBorders>
              <w:top w:val="single" w:sz="8" w:space="0" w:color="auto"/>
              <w:left w:val="single" w:sz="4" w:space="0" w:color="auto"/>
              <w:bottom w:val="single" w:sz="8" w:space="0" w:color="auto"/>
              <w:right w:val="single" w:sz="4" w:space="0" w:color="auto"/>
            </w:tcBorders>
            <w:shd w:val="clear" w:color="000000" w:fill="FFFF00"/>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29 711,6</w:t>
            </w:r>
          </w:p>
        </w:tc>
        <w:tc>
          <w:tcPr>
            <w:tcW w:w="709" w:type="dxa"/>
            <w:gridSpan w:val="5"/>
            <w:tcBorders>
              <w:top w:val="single" w:sz="8" w:space="0" w:color="auto"/>
              <w:left w:val="nil"/>
              <w:bottom w:val="nil"/>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60 718,6</w:t>
            </w:r>
          </w:p>
        </w:tc>
        <w:tc>
          <w:tcPr>
            <w:tcW w:w="992" w:type="dxa"/>
            <w:gridSpan w:val="5"/>
            <w:tcBorders>
              <w:top w:val="single" w:sz="8" w:space="0" w:color="auto"/>
              <w:left w:val="nil"/>
              <w:bottom w:val="nil"/>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96 798,1</w:t>
            </w:r>
          </w:p>
        </w:tc>
        <w:tc>
          <w:tcPr>
            <w:tcW w:w="709" w:type="dxa"/>
            <w:gridSpan w:val="5"/>
            <w:tcBorders>
              <w:top w:val="single" w:sz="8" w:space="0" w:color="auto"/>
              <w:left w:val="nil"/>
              <w:bottom w:val="nil"/>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59 783,9</w:t>
            </w:r>
          </w:p>
        </w:tc>
        <w:tc>
          <w:tcPr>
            <w:tcW w:w="850" w:type="dxa"/>
            <w:gridSpan w:val="6"/>
            <w:tcBorders>
              <w:top w:val="single" w:sz="8" w:space="0" w:color="auto"/>
              <w:left w:val="nil"/>
              <w:bottom w:val="single" w:sz="8" w:space="0" w:color="auto"/>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51 123,5</w:t>
            </w:r>
          </w:p>
        </w:tc>
        <w:tc>
          <w:tcPr>
            <w:tcW w:w="570" w:type="dxa"/>
            <w:gridSpan w:val="5"/>
            <w:tcBorders>
              <w:top w:val="single" w:sz="8" w:space="0" w:color="auto"/>
              <w:left w:val="nil"/>
              <w:bottom w:val="single" w:sz="8" w:space="0" w:color="auto"/>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91,9%</w:t>
            </w:r>
          </w:p>
        </w:tc>
        <w:tc>
          <w:tcPr>
            <w:tcW w:w="993" w:type="dxa"/>
            <w:gridSpan w:val="5"/>
            <w:tcBorders>
              <w:top w:val="single" w:sz="8" w:space="0" w:color="auto"/>
              <w:left w:val="nil"/>
              <w:bottom w:val="single" w:sz="8" w:space="0" w:color="auto"/>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-8 660,4</w:t>
            </w:r>
          </w:p>
        </w:tc>
        <w:tc>
          <w:tcPr>
            <w:tcW w:w="1000" w:type="dxa"/>
            <w:gridSpan w:val="7"/>
            <w:tcBorders>
              <w:top w:val="single" w:sz="8" w:space="0" w:color="auto"/>
              <w:left w:val="nil"/>
              <w:bottom w:val="single" w:sz="8" w:space="0" w:color="auto"/>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52,8%</w:t>
            </w:r>
          </w:p>
        </w:tc>
        <w:tc>
          <w:tcPr>
            <w:tcW w:w="992" w:type="dxa"/>
            <w:gridSpan w:val="7"/>
            <w:tcBorders>
              <w:top w:val="single" w:sz="8" w:space="0" w:color="auto"/>
              <w:left w:val="nil"/>
              <w:bottom w:val="single" w:sz="8" w:space="0" w:color="auto"/>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85,5%</w:t>
            </w:r>
          </w:p>
        </w:tc>
        <w:tc>
          <w:tcPr>
            <w:tcW w:w="992" w:type="dxa"/>
            <w:gridSpan w:val="4"/>
            <w:tcBorders>
              <w:top w:val="single" w:sz="8" w:space="0" w:color="auto"/>
              <w:left w:val="nil"/>
              <w:bottom w:val="single" w:sz="8" w:space="0" w:color="auto"/>
              <w:right w:val="single" w:sz="4"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 xml:space="preserve">21 411,9  </w:t>
            </w:r>
          </w:p>
        </w:tc>
        <w:tc>
          <w:tcPr>
            <w:tcW w:w="662" w:type="dxa"/>
            <w:gridSpan w:val="9"/>
            <w:tcBorders>
              <w:top w:val="single" w:sz="8" w:space="0" w:color="auto"/>
              <w:left w:val="nil"/>
              <w:bottom w:val="single" w:sz="8" w:space="0" w:color="auto"/>
              <w:right w:val="single" w:sz="8" w:space="0" w:color="auto"/>
            </w:tcBorders>
            <w:shd w:val="clear" w:color="000000" w:fill="CC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i/>
                <w:iCs/>
                <w:sz w:val="16"/>
                <w:szCs w:val="16"/>
              </w:rPr>
            </w:pPr>
            <w:r w:rsidRPr="001856F3">
              <w:rPr>
                <w:rFonts w:ascii="Times New Roman" w:eastAsia="Times New Roman" w:hAnsi="Times New Roman" w:cs="Times New Roman"/>
                <w:b/>
                <w:bCs/>
                <w:i/>
                <w:iCs/>
                <w:sz w:val="16"/>
                <w:szCs w:val="16"/>
              </w:rPr>
              <w:t>72,1%</w:t>
            </w:r>
          </w:p>
        </w:tc>
      </w:tr>
      <w:tr w:rsidR="006A5F59" w:rsidRPr="00450DA1" w:rsidTr="006A5F59">
        <w:trPr>
          <w:gridAfter w:val="3"/>
          <w:wAfter w:w="201" w:type="dxa"/>
          <w:trHeight w:val="285"/>
        </w:trPr>
        <w:tc>
          <w:tcPr>
            <w:tcW w:w="1552" w:type="dxa"/>
            <w:gridSpan w:val="2"/>
            <w:tcBorders>
              <w:top w:val="single" w:sz="8" w:space="0" w:color="auto"/>
              <w:left w:val="single" w:sz="8" w:space="0" w:color="auto"/>
              <w:bottom w:val="single" w:sz="4" w:space="0" w:color="auto"/>
              <w:right w:val="single" w:sz="8" w:space="0" w:color="auto"/>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Дотации</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3 061,5</w:t>
            </w:r>
          </w:p>
        </w:tc>
        <w:tc>
          <w:tcPr>
            <w:tcW w:w="709" w:type="dxa"/>
            <w:gridSpan w:val="5"/>
            <w:tcBorders>
              <w:top w:val="single" w:sz="8"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6 229,0</w:t>
            </w:r>
          </w:p>
        </w:tc>
        <w:tc>
          <w:tcPr>
            <w:tcW w:w="992" w:type="dxa"/>
            <w:gridSpan w:val="5"/>
            <w:tcBorders>
              <w:top w:val="single" w:sz="8"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6 229,0</w:t>
            </w:r>
          </w:p>
        </w:tc>
        <w:tc>
          <w:tcPr>
            <w:tcW w:w="709" w:type="dxa"/>
            <w:gridSpan w:val="5"/>
            <w:tcBorders>
              <w:top w:val="single" w:sz="8" w:space="0" w:color="auto"/>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4 671,6</w:t>
            </w:r>
          </w:p>
        </w:tc>
        <w:tc>
          <w:tcPr>
            <w:tcW w:w="850" w:type="dxa"/>
            <w:gridSpan w:val="6"/>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4 671,6</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8,4%</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1000" w:type="dxa"/>
            <w:gridSpan w:val="7"/>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75,0%</w:t>
            </w:r>
          </w:p>
        </w:tc>
        <w:tc>
          <w:tcPr>
            <w:tcW w:w="992" w:type="dxa"/>
            <w:gridSpan w:val="7"/>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1 610,1  </w:t>
            </w:r>
          </w:p>
        </w:tc>
        <w:tc>
          <w:tcPr>
            <w:tcW w:w="662" w:type="dxa"/>
            <w:gridSpan w:val="9"/>
            <w:tcBorders>
              <w:top w:val="nil"/>
              <w:left w:val="nil"/>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52,6%</w:t>
            </w:r>
          </w:p>
        </w:tc>
      </w:tr>
      <w:tr w:rsidR="006A5F59" w:rsidRPr="001856F3" w:rsidTr="006A5F59">
        <w:trPr>
          <w:gridAfter w:val="3"/>
          <w:wAfter w:w="201" w:type="dxa"/>
          <w:trHeight w:val="285"/>
        </w:trPr>
        <w:tc>
          <w:tcPr>
            <w:tcW w:w="1552" w:type="dxa"/>
            <w:gridSpan w:val="2"/>
            <w:tcBorders>
              <w:top w:val="nil"/>
              <w:left w:val="single" w:sz="8" w:space="0" w:color="auto"/>
              <w:bottom w:val="single" w:sz="4" w:space="0" w:color="auto"/>
              <w:right w:val="single" w:sz="8" w:space="0" w:color="auto"/>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Субсидии</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23 466,3</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23 466,3</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14 884,3</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26,8%</w:t>
            </w:r>
          </w:p>
        </w:tc>
        <w:tc>
          <w:tcPr>
            <w:tcW w:w="993" w:type="dxa"/>
            <w:gridSpan w:val="5"/>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-8 582,0</w:t>
            </w:r>
          </w:p>
        </w:tc>
        <w:tc>
          <w:tcPr>
            <w:tcW w:w="1000" w:type="dxa"/>
            <w:gridSpan w:val="7"/>
            <w:tcBorders>
              <w:top w:val="single" w:sz="8" w:space="0" w:color="auto"/>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63,4%</w:t>
            </w:r>
          </w:p>
        </w:tc>
        <w:tc>
          <w:tcPr>
            <w:tcW w:w="992" w:type="dxa"/>
            <w:gridSpan w:val="7"/>
            <w:tcBorders>
              <w:top w:val="single" w:sz="8" w:space="0" w:color="auto"/>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63,4%</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14 884,3  </w:t>
            </w:r>
          </w:p>
        </w:tc>
        <w:tc>
          <w:tcPr>
            <w:tcW w:w="662" w:type="dxa"/>
            <w:gridSpan w:val="9"/>
            <w:tcBorders>
              <w:top w:val="single" w:sz="8" w:space="0" w:color="auto"/>
              <w:left w:val="single" w:sz="4" w:space="0" w:color="auto"/>
              <w:bottom w:val="nil"/>
              <w:right w:val="single" w:sz="8"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r>
      <w:tr w:rsidR="006A5F59" w:rsidRPr="001856F3" w:rsidTr="006A5F59">
        <w:trPr>
          <w:gridAfter w:val="3"/>
          <w:wAfter w:w="201" w:type="dxa"/>
          <w:trHeight w:val="270"/>
        </w:trPr>
        <w:tc>
          <w:tcPr>
            <w:tcW w:w="1552" w:type="dxa"/>
            <w:gridSpan w:val="2"/>
            <w:tcBorders>
              <w:top w:val="nil"/>
              <w:left w:val="single" w:sz="8" w:space="0" w:color="auto"/>
              <w:bottom w:val="single" w:sz="4" w:space="0" w:color="auto"/>
              <w:right w:val="single" w:sz="8" w:space="0" w:color="auto"/>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Субвенции</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162,5</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330,3</w:t>
            </w:r>
          </w:p>
        </w:tc>
        <w:tc>
          <w:tcPr>
            <w:tcW w:w="992"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330,3</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249,4</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181,0</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0,3%</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-68,4</w:t>
            </w:r>
          </w:p>
        </w:tc>
        <w:tc>
          <w:tcPr>
            <w:tcW w:w="1000"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54,8%</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72,6%</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18,5  </w:t>
            </w:r>
          </w:p>
        </w:tc>
        <w:tc>
          <w:tcPr>
            <w:tcW w:w="662" w:type="dxa"/>
            <w:gridSpan w:val="9"/>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11,4%</w:t>
            </w:r>
          </w:p>
        </w:tc>
      </w:tr>
      <w:tr w:rsidR="006A5F59" w:rsidRPr="001856F3" w:rsidTr="006A5F59">
        <w:trPr>
          <w:gridAfter w:val="3"/>
          <w:wAfter w:w="201" w:type="dxa"/>
          <w:trHeight w:val="255"/>
        </w:trPr>
        <w:tc>
          <w:tcPr>
            <w:tcW w:w="1552" w:type="dxa"/>
            <w:gridSpan w:val="2"/>
            <w:tcBorders>
              <w:top w:val="nil"/>
              <w:left w:val="single" w:sz="8" w:space="0" w:color="auto"/>
              <w:bottom w:val="single" w:sz="4" w:space="0" w:color="auto"/>
              <w:right w:val="single" w:sz="8" w:space="0" w:color="auto"/>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Иные межбюджетные трансферты</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26 417,5</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54 159,3</w:t>
            </w:r>
          </w:p>
        </w:tc>
        <w:tc>
          <w:tcPr>
            <w:tcW w:w="992"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66 300,8</w:t>
            </w:r>
          </w:p>
        </w:tc>
        <w:tc>
          <w:tcPr>
            <w:tcW w:w="709"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30 924,9</w:t>
            </w:r>
          </w:p>
        </w:tc>
        <w:tc>
          <w:tcPr>
            <w:tcW w:w="850" w:type="dxa"/>
            <w:gridSpan w:val="6"/>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30 914,9</w:t>
            </w:r>
          </w:p>
        </w:tc>
        <w:tc>
          <w:tcPr>
            <w:tcW w:w="570"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55,6%</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w:t>
            </w:r>
          </w:p>
        </w:tc>
        <w:tc>
          <w:tcPr>
            <w:tcW w:w="1000"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46,6%</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4 497,4  </w:t>
            </w:r>
          </w:p>
        </w:tc>
        <w:tc>
          <w:tcPr>
            <w:tcW w:w="662" w:type="dxa"/>
            <w:gridSpan w:val="9"/>
            <w:tcBorders>
              <w:top w:val="nil"/>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17,0%</w:t>
            </w:r>
          </w:p>
        </w:tc>
      </w:tr>
      <w:tr w:rsidR="006A5F59" w:rsidRPr="00450DA1" w:rsidTr="006A5F59">
        <w:trPr>
          <w:gridAfter w:val="3"/>
          <w:wAfter w:w="201" w:type="dxa"/>
          <w:trHeight w:val="270"/>
        </w:trPr>
        <w:tc>
          <w:tcPr>
            <w:tcW w:w="1552" w:type="dxa"/>
            <w:gridSpan w:val="2"/>
            <w:tcBorders>
              <w:top w:val="nil"/>
              <w:left w:val="single" w:sz="8" w:space="0" w:color="auto"/>
              <w:bottom w:val="single" w:sz="4" w:space="0" w:color="auto"/>
              <w:right w:val="single" w:sz="8" w:space="0" w:color="auto"/>
            </w:tcBorders>
            <w:shd w:val="clear" w:color="auto" w:fill="auto"/>
            <w:vAlign w:val="center"/>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Прочие безвозмездные поступления</w:t>
            </w:r>
          </w:p>
        </w:tc>
        <w:tc>
          <w:tcPr>
            <w:tcW w:w="1131" w:type="dxa"/>
            <w:gridSpan w:val="6"/>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160,0</w:t>
            </w:r>
          </w:p>
        </w:tc>
        <w:tc>
          <w:tcPr>
            <w:tcW w:w="709"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470,5</w:t>
            </w:r>
          </w:p>
        </w:tc>
        <w:tc>
          <w:tcPr>
            <w:tcW w:w="709"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470,5</w:t>
            </w:r>
          </w:p>
        </w:tc>
        <w:tc>
          <w:tcPr>
            <w:tcW w:w="850" w:type="dxa"/>
            <w:gridSpan w:val="6"/>
            <w:tcBorders>
              <w:top w:val="nil"/>
              <w:left w:val="nil"/>
              <w:bottom w:val="single" w:sz="4" w:space="0" w:color="auto"/>
              <w:right w:val="nil"/>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470,5</w:t>
            </w:r>
          </w:p>
        </w:tc>
        <w:tc>
          <w:tcPr>
            <w:tcW w:w="570"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0,8%</w:t>
            </w:r>
          </w:p>
        </w:tc>
        <w:tc>
          <w:tcPr>
            <w:tcW w:w="993"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1000"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100,0%</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310,5  </w:t>
            </w:r>
          </w:p>
        </w:tc>
        <w:tc>
          <w:tcPr>
            <w:tcW w:w="662" w:type="dxa"/>
            <w:gridSpan w:val="9"/>
            <w:tcBorders>
              <w:top w:val="nil"/>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194,1%</w:t>
            </w:r>
          </w:p>
        </w:tc>
      </w:tr>
      <w:tr w:rsidR="006A5F59" w:rsidRPr="00450DA1" w:rsidTr="006A5F59">
        <w:trPr>
          <w:gridAfter w:val="3"/>
          <w:wAfter w:w="201" w:type="dxa"/>
          <w:trHeight w:val="816"/>
        </w:trPr>
        <w:tc>
          <w:tcPr>
            <w:tcW w:w="1552" w:type="dxa"/>
            <w:gridSpan w:val="2"/>
            <w:tcBorders>
              <w:top w:val="nil"/>
              <w:left w:val="single" w:sz="8" w:space="0" w:color="auto"/>
              <w:bottom w:val="single" w:sz="4" w:space="0" w:color="auto"/>
              <w:right w:val="single" w:sz="8" w:space="0" w:color="auto"/>
            </w:tcBorders>
            <w:shd w:val="clear" w:color="auto" w:fill="auto"/>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Доходы бюджетов поселений от возврата остатка субсидий,  субвенций и иных межбюджетных трансфертов, имеющих целевое назначение пр. лет </w:t>
            </w:r>
          </w:p>
        </w:tc>
        <w:tc>
          <w:tcPr>
            <w:tcW w:w="1131"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709"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w:t>
            </w:r>
          </w:p>
        </w:tc>
        <w:tc>
          <w:tcPr>
            <w:tcW w:w="709"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w:t>
            </w:r>
          </w:p>
        </w:tc>
        <w:tc>
          <w:tcPr>
            <w:tcW w:w="850" w:type="dxa"/>
            <w:gridSpan w:val="6"/>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1,2</w:t>
            </w:r>
          </w:p>
        </w:tc>
        <w:tc>
          <w:tcPr>
            <w:tcW w:w="570" w:type="dxa"/>
            <w:gridSpan w:val="5"/>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nil"/>
              <w:left w:val="nil"/>
              <w:bottom w:val="single" w:sz="4" w:space="0" w:color="auto"/>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1000"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100,0%</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1,2  </w:t>
            </w:r>
          </w:p>
        </w:tc>
        <w:tc>
          <w:tcPr>
            <w:tcW w:w="662" w:type="dxa"/>
            <w:gridSpan w:val="9"/>
            <w:tcBorders>
              <w:top w:val="nil"/>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r>
      <w:tr w:rsidR="006A5F59" w:rsidRPr="00450DA1" w:rsidTr="006A5F59">
        <w:trPr>
          <w:gridAfter w:val="3"/>
          <w:wAfter w:w="201" w:type="dxa"/>
          <w:trHeight w:val="840"/>
        </w:trPr>
        <w:tc>
          <w:tcPr>
            <w:tcW w:w="1552" w:type="dxa"/>
            <w:gridSpan w:val="2"/>
            <w:tcBorders>
              <w:top w:val="nil"/>
              <w:left w:val="nil"/>
              <w:bottom w:val="single" w:sz="4" w:space="0" w:color="auto"/>
              <w:right w:val="single" w:sz="4" w:space="0" w:color="auto"/>
            </w:tcBorders>
            <w:shd w:val="clear" w:color="auto" w:fill="auto"/>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c>
          <w:tcPr>
            <w:tcW w:w="1131" w:type="dxa"/>
            <w:gridSpan w:val="6"/>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-89,9</w:t>
            </w:r>
          </w:p>
        </w:tc>
        <w:tc>
          <w:tcPr>
            <w:tcW w:w="709" w:type="dxa"/>
            <w:gridSpan w:val="5"/>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2" w:type="dxa"/>
            <w:gridSpan w:val="5"/>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709" w:type="dxa"/>
            <w:gridSpan w:val="5"/>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850" w:type="dxa"/>
            <w:gridSpan w:val="6"/>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570" w:type="dxa"/>
            <w:gridSpan w:val="5"/>
            <w:tcBorders>
              <w:top w:val="nil"/>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nil"/>
              <w:left w:val="nil"/>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1000"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89,9  </w:t>
            </w:r>
          </w:p>
        </w:tc>
        <w:tc>
          <w:tcPr>
            <w:tcW w:w="662" w:type="dxa"/>
            <w:gridSpan w:val="9"/>
            <w:tcBorders>
              <w:top w:val="nil"/>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-100,0%</w:t>
            </w:r>
          </w:p>
        </w:tc>
      </w:tr>
      <w:tr w:rsidR="006A5F59" w:rsidRPr="001856F3" w:rsidTr="006A5F59">
        <w:trPr>
          <w:gridAfter w:val="3"/>
          <w:wAfter w:w="201" w:type="dxa"/>
          <w:trHeight w:val="1260"/>
        </w:trPr>
        <w:tc>
          <w:tcPr>
            <w:tcW w:w="1552" w:type="dxa"/>
            <w:gridSpan w:val="2"/>
            <w:tcBorders>
              <w:top w:val="nil"/>
              <w:left w:val="nil"/>
              <w:bottom w:val="nil"/>
              <w:right w:val="nil"/>
            </w:tcBorders>
            <w:shd w:val="clear" w:color="auto" w:fill="auto"/>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lastRenderedPageBreak/>
              <w:t>Перечисления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131" w:type="dxa"/>
            <w:gridSpan w:val="6"/>
            <w:tcBorders>
              <w:top w:val="single" w:sz="4" w:space="0" w:color="auto"/>
              <w:left w:val="single" w:sz="4" w:space="0" w:color="auto"/>
              <w:bottom w:val="nil"/>
              <w:right w:val="single" w:sz="4" w:space="0" w:color="auto"/>
            </w:tcBorders>
            <w:shd w:val="clear" w:color="000000" w:fill="FFFFFF"/>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709"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992"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709"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850" w:type="dxa"/>
            <w:gridSpan w:val="6"/>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570"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0,0%</w:t>
            </w:r>
          </w:p>
        </w:tc>
        <w:tc>
          <w:tcPr>
            <w:tcW w:w="993" w:type="dxa"/>
            <w:gridSpan w:val="5"/>
            <w:tcBorders>
              <w:top w:val="single" w:sz="4" w:space="0" w:color="auto"/>
              <w:left w:val="nil"/>
              <w:bottom w:val="nil"/>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1000"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7"/>
            <w:tcBorders>
              <w:top w:val="nil"/>
              <w:left w:val="nil"/>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c>
          <w:tcPr>
            <w:tcW w:w="992" w:type="dxa"/>
            <w:gridSpan w:val="4"/>
            <w:tcBorders>
              <w:top w:val="nil"/>
              <w:left w:val="nil"/>
              <w:bottom w:val="single" w:sz="4" w:space="0" w:color="auto"/>
              <w:right w:val="nil"/>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 xml:space="preserve">0,0  </w:t>
            </w:r>
          </w:p>
        </w:tc>
        <w:tc>
          <w:tcPr>
            <w:tcW w:w="662" w:type="dxa"/>
            <w:gridSpan w:val="9"/>
            <w:tcBorders>
              <w:top w:val="nil"/>
              <w:left w:val="single" w:sz="4" w:space="0" w:color="auto"/>
              <w:bottom w:val="single" w:sz="4" w:space="0" w:color="auto"/>
              <w:right w:val="single" w:sz="4" w:space="0" w:color="auto"/>
            </w:tcBorders>
            <w:shd w:val="clear" w:color="auto" w:fill="auto"/>
            <w:noWrap/>
            <w:vAlign w:val="center"/>
            <w:hideMark/>
          </w:tcPr>
          <w:p w:rsidR="001856F3" w:rsidRPr="001856F3" w:rsidRDefault="001856F3" w:rsidP="00450DA1">
            <w:pPr>
              <w:spacing w:after="0" w:line="240" w:lineRule="auto"/>
              <w:jc w:val="right"/>
              <w:rPr>
                <w:rFonts w:ascii="Times New Roman" w:eastAsia="Times New Roman" w:hAnsi="Times New Roman" w:cs="Times New Roman"/>
                <w:sz w:val="16"/>
                <w:szCs w:val="16"/>
              </w:rPr>
            </w:pPr>
            <w:r w:rsidRPr="001856F3">
              <w:rPr>
                <w:rFonts w:ascii="Times New Roman" w:eastAsia="Times New Roman" w:hAnsi="Times New Roman" w:cs="Times New Roman"/>
                <w:sz w:val="16"/>
                <w:szCs w:val="16"/>
              </w:rPr>
              <w:t>-</w:t>
            </w:r>
          </w:p>
        </w:tc>
      </w:tr>
      <w:tr w:rsidR="006A5F59" w:rsidRPr="00450DA1" w:rsidTr="006A5F59">
        <w:trPr>
          <w:gridAfter w:val="3"/>
          <w:wAfter w:w="201" w:type="dxa"/>
          <w:trHeight w:val="255"/>
        </w:trPr>
        <w:tc>
          <w:tcPr>
            <w:tcW w:w="1552" w:type="dxa"/>
            <w:gridSpan w:val="2"/>
            <w:tcBorders>
              <w:top w:val="single" w:sz="8" w:space="0" w:color="auto"/>
              <w:left w:val="single" w:sz="8" w:space="0" w:color="auto"/>
              <w:bottom w:val="single" w:sz="8" w:space="0" w:color="auto"/>
              <w:right w:val="nil"/>
            </w:tcBorders>
            <w:shd w:val="clear" w:color="000000" w:fill="99CCFF"/>
            <w:vAlign w:val="center"/>
            <w:hideMark/>
          </w:tcPr>
          <w:p w:rsidR="001856F3" w:rsidRPr="001856F3" w:rsidRDefault="001856F3" w:rsidP="00450DA1">
            <w:pPr>
              <w:spacing w:after="0" w:line="240" w:lineRule="auto"/>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ВСЕГО ДОХОДОВ</w:t>
            </w:r>
          </w:p>
        </w:tc>
        <w:tc>
          <w:tcPr>
            <w:tcW w:w="1131" w:type="dxa"/>
            <w:gridSpan w:val="6"/>
            <w:tcBorders>
              <w:top w:val="single" w:sz="8" w:space="0" w:color="auto"/>
              <w:left w:val="single" w:sz="4" w:space="0" w:color="auto"/>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34 032,8  </w:t>
            </w:r>
          </w:p>
        </w:tc>
        <w:tc>
          <w:tcPr>
            <w:tcW w:w="709" w:type="dxa"/>
            <w:gridSpan w:val="5"/>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65 566,0  </w:t>
            </w:r>
          </w:p>
        </w:tc>
        <w:tc>
          <w:tcPr>
            <w:tcW w:w="992" w:type="dxa"/>
            <w:gridSpan w:val="5"/>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101 645,5  </w:t>
            </w:r>
          </w:p>
        </w:tc>
        <w:tc>
          <w:tcPr>
            <w:tcW w:w="709" w:type="dxa"/>
            <w:gridSpan w:val="5"/>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63 793,6  </w:t>
            </w:r>
          </w:p>
        </w:tc>
        <w:tc>
          <w:tcPr>
            <w:tcW w:w="850" w:type="dxa"/>
            <w:gridSpan w:val="6"/>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55 636,6  </w:t>
            </w:r>
          </w:p>
        </w:tc>
        <w:tc>
          <w:tcPr>
            <w:tcW w:w="570" w:type="dxa"/>
            <w:gridSpan w:val="5"/>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100,0%</w:t>
            </w:r>
          </w:p>
        </w:tc>
        <w:tc>
          <w:tcPr>
            <w:tcW w:w="993" w:type="dxa"/>
            <w:gridSpan w:val="5"/>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-8 157,0  </w:t>
            </w:r>
          </w:p>
        </w:tc>
        <w:tc>
          <w:tcPr>
            <w:tcW w:w="1000" w:type="dxa"/>
            <w:gridSpan w:val="7"/>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54,7%</w:t>
            </w:r>
          </w:p>
        </w:tc>
        <w:tc>
          <w:tcPr>
            <w:tcW w:w="992" w:type="dxa"/>
            <w:gridSpan w:val="7"/>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87,2%</w:t>
            </w:r>
          </w:p>
        </w:tc>
        <w:tc>
          <w:tcPr>
            <w:tcW w:w="992" w:type="dxa"/>
            <w:gridSpan w:val="4"/>
            <w:tcBorders>
              <w:top w:val="single" w:sz="8" w:space="0" w:color="auto"/>
              <w:left w:val="nil"/>
              <w:bottom w:val="single" w:sz="8" w:space="0" w:color="auto"/>
              <w:right w:val="single" w:sz="4"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 xml:space="preserve">21 603,8  </w:t>
            </w:r>
          </w:p>
        </w:tc>
        <w:tc>
          <w:tcPr>
            <w:tcW w:w="662" w:type="dxa"/>
            <w:gridSpan w:val="9"/>
            <w:tcBorders>
              <w:top w:val="single" w:sz="8" w:space="0" w:color="auto"/>
              <w:left w:val="nil"/>
              <w:bottom w:val="single" w:sz="8" w:space="0" w:color="auto"/>
              <w:right w:val="single" w:sz="8" w:space="0" w:color="auto"/>
            </w:tcBorders>
            <w:shd w:val="clear" w:color="000000" w:fill="99CCFF"/>
            <w:noWrap/>
            <w:vAlign w:val="center"/>
            <w:hideMark/>
          </w:tcPr>
          <w:p w:rsidR="001856F3" w:rsidRPr="001856F3" w:rsidRDefault="001856F3" w:rsidP="00450DA1">
            <w:pPr>
              <w:spacing w:after="0" w:line="240" w:lineRule="auto"/>
              <w:jc w:val="right"/>
              <w:rPr>
                <w:rFonts w:ascii="Times New Roman" w:eastAsia="Times New Roman" w:hAnsi="Times New Roman" w:cs="Times New Roman"/>
                <w:b/>
                <w:bCs/>
                <w:sz w:val="16"/>
                <w:szCs w:val="16"/>
              </w:rPr>
            </w:pPr>
            <w:r w:rsidRPr="001856F3">
              <w:rPr>
                <w:rFonts w:ascii="Times New Roman" w:eastAsia="Times New Roman" w:hAnsi="Times New Roman" w:cs="Times New Roman"/>
                <w:b/>
                <w:bCs/>
                <w:sz w:val="16"/>
                <w:szCs w:val="16"/>
              </w:rPr>
              <w:t>63,5%</w:t>
            </w:r>
          </w:p>
        </w:tc>
      </w:tr>
      <w:tr w:rsidR="006A5F59" w:rsidRPr="001856F3" w:rsidTr="006A5F59">
        <w:trPr>
          <w:gridAfter w:val="3"/>
          <w:wAfter w:w="201" w:type="dxa"/>
          <w:trHeight w:val="264"/>
        </w:trPr>
        <w:tc>
          <w:tcPr>
            <w:tcW w:w="1552" w:type="dxa"/>
            <w:gridSpan w:val="2"/>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131" w:type="dxa"/>
            <w:gridSpan w:val="6"/>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850" w:type="dxa"/>
            <w:gridSpan w:val="6"/>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570"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3"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000" w:type="dxa"/>
            <w:gridSpan w:val="7"/>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7"/>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4"/>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662" w:type="dxa"/>
            <w:gridSpan w:val="9"/>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r>
      <w:tr w:rsidR="006A5F59" w:rsidRPr="001856F3" w:rsidTr="006A5F59">
        <w:trPr>
          <w:gridAfter w:val="3"/>
          <w:wAfter w:w="201" w:type="dxa"/>
          <w:trHeight w:val="264"/>
        </w:trPr>
        <w:tc>
          <w:tcPr>
            <w:tcW w:w="1552" w:type="dxa"/>
            <w:gridSpan w:val="2"/>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131" w:type="dxa"/>
            <w:gridSpan w:val="6"/>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709"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850" w:type="dxa"/>
            <w:gridSpan w:val="6"/>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570"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3" w:type="dxa"/>
            <w:gridSpan w:val="5"/>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1000" w:type="dxa"/>
            <w:gridSpan w:val="7"/>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7"/>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992" w:type="dxa"/>
            <w:gridSpan w:val="4"/>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c>
          <w:tcPr>
            <w:tcW w:w="662" w:type="dxa"/>
            <w:gridSpan w:val="9"/>
            <w:tcBorders>
              <w:top w:val="nil"/>
              <w:left w:val="nil"/>
              <w:bottom w:val="nil"/>
              <w:right w:val="nil"/>
            </w:tcBorders>
            <w:shd w:val="clear" w:color="auto" w:fill="auto"/>
            <w:noWrap/>
            <w:vAlign w:val="bottom"/>
            <w:hideMark/>
          </w:tcPr>
          <w:p w:rsidR="001856F3" w:rsidRPr="001856F3" w:rsidRDefault="001856F3" w:rsidP="00450DA1">
            <w:pPr>
              <w:spacing w:after="0" w:line="240" w:lineRule="auto"/>
              <w:rPr>
                <w:rFonts w:ascii="Times New Roman" w:eastAsia="Times New Roman" w:hAnsi="Times New Roman" w:cs="Times New Roman"/>
                <w:sz w:val="16"/>
                <w:szCs w:val="16"/>
              </w:rPr>
            </w:pPr>
          </w:p>
        </w:tc>
      </w:tr>
      <w:tr w:rsidR="00F12E4C" w:rsidRPr="00F12E4C" w:rsidTr="006A5F59">
        <w:trPr>
          <w:gridAfter w:val="29"/>
          <w:wAfter w:w="3567" w:type="dxa"/>
          <w:trHeight w:val="315"/>
        </w:trPr>
        <w:tc>
          <w:tcPr>
            <w:tcW w:w="7786" w:type="dxa"/>
            <w:gridSpan w:val="40"/>
            <w:tcBorders>
              <w:top w:val="nil"/>
              <w:left w:val="nil"/>
              <w:bottom w:val="nil"/>
              <w:right w:val="nil"/>
            </w:tcBorders>
            <w:shd w:val="clear" w:color="auto" w:fill="auto"/>
            <w:noWrap/>
            <w:vAlign w:val="bottom"/>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АНАЛИЗ КАССОВОГО ИСПОЛНЕНИЯ РАСХОДОВ МЕСТНОГО БЮДЖЕТА</w:t>
            </w:r>
          </w:p>
        </w:tc>
      </w:tr>
      <w:tr w:rsidR="00F12E4C" w:rsidRPr="00F12E4C" w:rsidTr="006A5F59">
        <w:trPr>
          <w:gridAfter w:val="29"/>
          <w:wAfter w:w="3567" w:type="dxa"/>
          <w:trHeight w:val="192"/>
        </w:trPr>
        <w:tc>
          <w:tcPr>
            <w:tcW w:w="7786" w:type="dxa"/>
            <w:gridSpan w:val="40"/>
            <w:tcBorders>
              <w:top w:val="nil"/>
              <w:left w:val="nil"/>
              <w:bottom w:val="nil"/>
              <w:right w:val="nil"/>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РАСХОДЫ  БЮДЖЕТА В РАЗРЕЗЕ РАЗДЕЛОВ, ПОДРАЗДЕЛОВ  за  9 месяцев 2024 года</w:t>
            </w:r>
          </w:p>
        </w:tc>
      </w:tr>
      <w:tr w:rsidR="00450DA1" w:rsidRPr="00F12E4C" w:rsidTr="006A5F59">
        <w:trPr>
          <w:gridAfter w:val="9"/>
          <w:wAfter w:w="771" w:type="dxa"/>
          <w:trHeight w:val="180"/>
        </w:trPr>
        <w:tc>
          <w:tcPr>
            <w:tcW w:w="1560" w:type="dxa"/>
            <w:gridSpan w:val="3"/>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851" w:type="dxa"/>
            <w:gridSpan w:val="3"/>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850" w:type="dxa"/>
            <w:gridSpan w:val="6"/>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700" w:type="dxa"/>
            <w:gridSpan w:val="4"/>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859" w:type="dxa"/>
            <w:gridSpan w:val="5"/>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615" w:type="dxa"/>
            <w:gridSpan w:val="3"/>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1027" w:type="dxa"/>
            <w:gridSpan w:val="8"/>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597" w:type="dxa"/>
            <w:gridSpan w:val="3"/>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865" w:type="dxa"/>
            <w:gridSpan w:val="6"/>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376" w:type="dxa"/>
            <w:gridSpan w:val="3"/>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773" w:type="dxa"/>
            <w:gridSpan w:val="7"/>
            <w:tcBorders>
              <w:top w:val="nil"/>
              <w:left w:val="nil"/>
              <w:bottom w:val="nil"/>
              <w:right w:val="nil"/>
            </w:tcBorders>
            <w:shd w:val="clear" w:color="auto" w:fill="auto"/>
            <w:noWrap/>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1509" w:type="dxa"/>
            <w:gridSpan w:val="9"/>
            <w:tcBorders>
              <w:top w:val="nil"/>
              <w:left w:val="nil"/>
              <w:bottom w:val="nil"/>
              <w:right w:val="nil"/>
            </w:tcBorders>
            <w:shd w:val="clear" w:color="auto" w:fill="auto"/>
            <w:noWrap/>
            <w:vAlign w:val="center"/>
            <w:hideMark/>
          </w:tcPr>
          <w:p w:rsidR="00F12E4C" w:rsidRPr="00F12E4C" w:rsidRDefault="00F12E4C" w:rsidP="00450DA1">
            <w:pPr>
              <w:spacing w:after="0" w:line="240" w:lineRule="auto"/>
              <w:jc w:val="right"/>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Таблица 1 (тыс.рублей)</w:t>
            </w:r>
          </w:p>
        </w:tc>
      </w:tr>
      <w:tr w:rsidR="00450DA1" w:rsidRPr="00F12E4C" w:rsidTr="006A5F59">
        <w:trPr>
          <w:gridAfter w:val="9"/>
          <w:wAfter w:w="771" w:type="dxa"/>
          <w:trHeight w:val="1095"/>
        </w:trPr>
        <w:tc>
          <w:tcPr>
            <w:tcW w:w="1560" w:type="dxa"/>
            <w:gridSpan w:val="3"/>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both"/>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851" w:type="dxa"/>
            <w:gridSpan w:val="3"/>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Раздел, подраздел</w:t>
            </w:r>
          </w:p>
        </w:tc>
        <w:tc>
          <w:tcPr>
            <w:tcW w:w="850" w:type="dxa"/>
            <w:gridSpan w:val="6"/>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Кассовое исполнение за  9 месяцев 2023 год</w:t>
            </w:r>
          </w:p>
        </w:tc>
        <w:tc>
          <w:tcPr>
            <w:tcW w:w="700" w:type="dxa"/>
            <w:gridSpan w:val="4"/>
            <w:vMerge w:val="restart"/>
            <w:tcBorders>
              <w:top w:val="single" w:sz="8" w:space="0" w:color="auto"/>
              <w:left w:val="nil"/>
              <w:bottom w:val="single" w:sz="8" w:space="0" w:color="000000"/>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Бюджетные назначения на 2024 год (Реш.от 27.12.2023 № 2)</w:t>
            </w:r>
          </w:p>
        </w:tc>
        <w:tc>
          <w:tcPr>
            <w:tcW w:w="859" w:type="dxa"/>
            <w:gridSpan w:val="5"/>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Уточненные бюджетные назначения на 2024 год   (б/р на 01.10.2024) </w:t>
            </w:r>
          </w:p>
        </w:tc>
        <w:tc>
          <w:tcPr>
            <w:tcW w:w="615" w:type="dxa"/>
            <w:gridSpan w:val="3"/>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Уточненный план  на 9 месяцев 2024 г   (ф.0503117)</w:t>
            </w:r>
          </w:p>
        </w:tc>
        <w:tc>
          <w:tcPr>
            <w:tcW w:w="1027" w:type="dxa"/>
            <w:gridSpan w:val="8"/>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Кассовое исполнение за 9 месяцев 2024 года (ф.0503117)</w:t>
            </w:r>
          </w:p>
        </w:tc>
        <w:tc>
          <w:tcPr>
            <w:tcW w:w="597" w:type="dxa"/>
            <w:gridSpan w:val="3"/>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Доля в сумме расходов, %</w:t>
            </w:r>
          </w:p>
        </w:tc>
        <w:tc>
          <w:tcPr>
            <w:tcW w:w="865" w:type="dxa"/>
            <w:gridSpan w:val="6"/>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Отклонение  показателей  исполнения бюджета за 9 месяцев 2024 года относительно уточненных бюджетных назначений на 9 мнсяцев 2024 года, тыс.руб.  </w:t>
            </w:r>
          </w:p>
        </w:tc>
        <w:tc>
          <w:tcPr>
            <w:tcW w:w="1149" w:type="dxa"/>
            <w:gridSpan w:val="10"/>
            <w:tcBorders>
              <w:top w:val="single" w:sz="8" w:space="0" w:color="auto"/>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Исполнение бюджета          за 9 месяцев 2024 года относительно уточненных бюджетных назначений</w:t>
            </w:r>
          </w:p>
        </w:tc>
        <w:tc>
          <w:tcPr>
            <w:tcW w:w="1509" w:type="dxa"/>
            <w:gridSpan w:val="9"/>
            <w:tcBorders>
              <w:top w:val="single" w:sz="8" w:space="0" w:color="auto"/>
              <w:left w:val="nil"/>
              <w:bottom w:val="single" w:sz="4" w:space="0" w:color="auto"/>
              <w:right w:val="single" w:sz="8" w:space="0" w:color="000000"/>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Отклонение показателей исполнения бюджета за 9 месяцев 2024 года относительно 9 месяцев 2023 года</w:t>
            </w:r>
          </w:p>
        </w:tc>
      </w:tr>
      <w:tr w:rsidR="00450DA1" w:rsidRPr="00F12E4C" w:rsidTr="006A5F59">
        <w:trPr>
          <w:trHeight w:val="780"/>
        </w:trPr>
        <w:tc>
          <w:tcPr>
            <w:tcW w:w="1560" w:type="dxa"/>
            <w:gridSpan w:val="3"/>
            <w:vMerge/>
            <w:tcBorders>
              <w:top w:val="single" w:sz="8" w:space="0" w:color="auto"/>
              <w:left w:val="single" w:sz="8" w:space="0" w:color="auto"/>
              <w:bottom w:val="single" w:sz="4" w:space="0" w:color="auto"/>
              <w:right w:val="single" w:sz="8"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851" w:type="dxa"/>
            <w:gridSpan w:val="3"/>
            <w:vMerge/>
            <w:tcBorders>
              <w:top w:val="single" w:sz="8" w:space="0" w:color="auto"/>
              <w:left w:val="single" w:sz="8" w:space="0" w:color="auto"/>
              <w:bottom w:val="single" w:sz="8" w:space="0" w:color="000000"/>
              <w:right w:val="single" w:sz="8"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p>
        </w:tc>
        <w:tc>
          <w:tcPr>
            <w:tcW w:w="850" w:type="dxa"/>
            <w:gridSpan w:val="6"/>
            <w:vMerge/>
            <w:tcBorders>
              <w:top w:val="single" w:sz="8" w:space="0" w:color="auto"/>
              <w:left w:val="single" w:sz="8" w:space="0" w:color="auto"/>
              <w:bottom w:val="single" w:sz="8" w:space="0" w:color="000000"/>
              <w:right w:val="single" w:sz="8"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700" w:type="dxa"/>
            <w:gridSpan w:val="4"/>
            <w:vMerge/>
            <w:tcBorders>
              <w:top w:val="single" w:sz="8" w:space="0" w:color="auto"/>
              <w:left w:val="nil"/>
              <w:bottom w:val="single" w:sz="8" w:space="0" w:color="000000"/>
              <w:right w:val="single" w:sz="4"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859" w:type="dxa"/>
            <w:gridSpan w:val="5"/>
            <w:vMerge/>
            <w:tcBorders>
              <w:top w:val="single" w:sz="8" w:space="0" w:color="auto"/>
              <w:left w:val="single" w:sz="4" w:space="0" w:color="auto"/>
              <w:bottom w:val="single" w:sz="8" w:space="0" w:color="000000"/>
              <w:right w:val="single" w:sz="4"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615" w:type="dxa"/>
            <w:gridSpan w:val="3"/>
            <w:vMerge/>
            <w:tcBorders>
              <w:top w:val="single" w:sz="8" w:space="0" w:color="auto"/>
              <w:left w:val="single" w:sz="4" w:space="0" w:color="auto"/>
              <w:bottom w:val="single" w:sz="8" w:space="0" w:color="000000"/>
              <w:right w:val="single" w:sz="4"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1027" w:type="dxa"/>
            <w:gridSpan w:val="8"/>
            <w:vMerge/>
            <w:tcBorders>
              <w:top w:val="single" w:sz="8" w:space="0" w:color="auto"/>
              <w:left w:val="single" w:sz="4" w:space="0" w:color="auto"/>
              <w:bottom w:val="single" w:sz="8" w:space="0" w:color="000000"/>
              <w:right w:val="single" w:sz="4"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597" w:type="dxa"/>
            <w:gridSpan w:val="3"/>
            <w:vMerge/>
            <w:tcBorders>
              <w:top w:val="single" w:sz="8" w:space="0" w:color="auto"/>
              <w:left w:val="single" w:sz="4" w:space="0" w:color="auto"/>
              <w:bottom w:val="single" w:sz="8" w:space="0" w:color="000000"/>
              <w:right w:val="single" w:sz="4"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865" w:type="dxa"/>
            <w:gridSpan w:val="6"/>
            <w:vMerge/>
            <w:tcBorders>
              <w:top w:val="single" w:sz="8" w:space="0" w:color="auto"/>
              <w:left w:val="single" w:sz="4" w:space="0" w:color="auto"/>
              <w:bottom w:val="single" w:sz="8" w:space="0" w:color="000000"/>
              <w:right w:val="single" w:sz="4" w:space="0" w:color="auto"/>
            </w:tcBorders>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p>
        </w:tc>
        <w:tc>
          <w:tcPr>
            <w:tcW w:w="582" w:type="dxa"/>
            <w:gridSpan w:val="5"/>
            <w:tcBorders>
              <w:top w:val="nil"/>
              <w:left w:val="nil"/>
              <w:bottom w:val="single" w:sz="8"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на 2024год, %</w:t>
            </w:r>
          </w:p>
        </w:tc>
        <w:tc>
          <w:tcPr>
            <w:tcW w:w="567" w:type="dxa"/>
            <w:gridSpan w:val="5"/>
            <w:tcBorders>
              <w:top w:val="nil"/>
              <w:left w:val="nil"/>
              <w:bottom w:val="single" w:sz="8"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на 9 месяцев      2024 года, %</w:t>
            </w:r>
          </w:p>
        </w:tc>
        <w:tc>
          <w:tcPr>
            <w:tcW w:w="1509" w:type="dxa"/>
            <w:gridSpan w:val="9"/>
            <w:tcBorders>
              <w:top w:val="nil"/>
              <w:left w:val="nil"/>
              <w:bottom w:val="single" w:sz="8"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сумма</w:t>
            </w:r>
          </w:p>
        </w:tc>
        <w:tc>
          <w:tcPr>
            <w:tcW w:w="771" w:type="dxa"/>
            <w:gridSpan w:val="9"/>
            <w:tcBorders>
              <w:top w:val="nil"/>
              <w:left w:val="nil"/>
              <w:bottom w:val="single" w:sz="8" w:space="0" w:color="auto"/>
              <w:right w:val="single" w:sz="8" w:space="0" w:color="auto"/>
            </w:tcBorders>
            <w:shd w:val="clear" w:color="auto" w:fill="auto"/>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темп прироста,        %</w:t>
            </w:r>
          </w:p>
        </w:tc>
      </w:tr>
      <w:tr w:rsidR="00F12E4C" w:rsidRPr="00450DA1" w:rsidTr="006A5F59">
        <w:trPr>
          <w:trHeight w:val="288"/>
        </w:trPr>
        <w:tc>
          <w:tcPr>
            <w:tcW w:w="1560" w:type="dxa"/>
            <w:gridSpan w:val="3"/>
            <w:tcBorders>
              <w:top w:val="nil"/>
              <w:left w:val="single" w:sz="8" w:space="0" w:color="auto"/>
              <w:bottom w:val="single" w:sz="4" w:space="0" w:color="auto"/>
              <w:right w:val="single" w:sz="8" w:space="0" w:color="auto"/>
            </w:tcBorders>
            <w:shd w:val="clear" w:color="000000" w:fill="CCFFCC"/>
            <w:vAlign w:val="center"/>
            <w:hideMark/>
          </w:tcPr>
          <w:p w:rsidR="00F12E4C" w:rsidRPr="00F12E4C" w:rsidRDefault="00F12E4C" w:rsidP="00450DA1">
            <w:pPr>
              <w:spacing w:after="0" w:line="240" w:lineRule="auto"/>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Всего</w:t>
            </w:r>
          </w:p>
        </w:tc>
        <w:tc>
          <w:tcPr>
            <w:tcW w:w="851" w:type="dxa"/>
            <w:gridSpan w:val="3"/>
            <w:tcBorders>
              <w:top w:val="nil"/>
              <w:left w:val="nil"/>
              <w:bottom w:val="single" w:sz="4" w:space="0" w:color="auto"/>
              <w:right w:val="single" w:sz="8" w:space="0" w:color="auto"/>
            </w:tcBorders>
            <w:shd w:val="clear" w:color="000000" w:fill="CCFFCC"/>
            <w:vAlign w:val="center"/>
            <w:hideMark/>
          </w:tcPr>
          <w:p w:rsidR="00F12E4C" w:rsidRPr="00F12E4C" w:rsidRDefault="00F12E4C" w:rsidP="00450DA1">
            <w:pPr>
              <w:spacing w:after="0" w:line="240" w:lineRule="auto"/>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w:t>
            </w:r>
          </w:p>
        </w:tc>
        <w:tc>
          <w:tcPr>
            <w:tcW w:w="850" w:type="dxa"/>
            <w:gridSpan w:val="6"/>
            <w:tcBorders>
              <w:top w:val="nil"/>
              <w:left w:val="single" w:sz="4" w:space="0" w:color="auto"/>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32 320,9   </w:t>
            </w:r>
          </w:p>
        </w:tc>
        <w:tc>
          <w:tcPr>
            <w:tcW w:w="700" w:type="dxa"/>
            <w:gridSpan w:val="4"/>
            <w:tcBorders>
              <w:top w:val="nil"/>
              <w:left w:val="single" w:sz="8" w:space="0" w:color="auto"/>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65 566,0   </w:t>
            </w:r>
          </w:p>
        </w:tc>
        <w:tc>
          <w:tcPr>
            <w:tcW w:w="859" w:type="dxa"/>
            <w:gridSpan w:val="5"/>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102 534,6   </w:t>
            </w:r>
          </w:p>
        </w:tc>
        <w:tc>
          <w:tcPr>
            <w:tcW w:w="615" w:type="dxa"/>
            <w:gridSpan w:val="3"/>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64 186,0   </w:t>
            </w:r>
          </w:p>
        </w:tc>
        <w:tc>
          <w:tcPr>
            <w:tcW w:w="1027" w:type="dxa"/>
            <w:gridSpan w:val="8"/>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53 502,1   </w:t>
            </w:r>
          </w:p>
        </w:tc>
        <w:tc>
          <w:tcPr>
            <w:tcW w:w="597" w:type="dxa"/>
            <w:gridSpan w:val="3"/>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100,0%</w:t>
            </w:r>
          </w:p>
        </w:tc>
        <w:tc>
          <w:tcPr>
            <w:tcW w:w="865" w:type="dxa"/>
            <w:gridSpan w:val="6"/>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-10 683,9</w:t>
            </w:r>
          </w:p>
        </w:tc>
        <w:tc>
          <w:tcPr>
            <w:tcW w:w="582" w:type="dxa"/>
            <w:gridSpan w:val="5"/>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52,2%</w:t>
            </w:r>
          </w:p>
        </w:tc>
        <w:tc>
          <w:tcPr>
            <w:tcW w:w="567" w:type="dxa"/>
            <w:gridSpan w:val="5"/>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83,4%</w:t>
            </w:r>
          </w:p>
        </w:tc>
        <w:tc>
          <w:tcPr>
            <w:tcW w:w="1509" w:type="dxa"/>
            <w:gridSpan w:val="9"/>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21 181,2 </w:t>
            </w:r>
          </w:p>
        </w:tc>
        <w:tc>
          <w:tcPr>
            <w:tcW w:w="771" w:type="dxa"/>
            <w:gridSpan w:val="9"/>
            <w:tcBorders>
              <w:top w:val="nil"/>
              <w:left w:val="nil"/>
              <w:bottom w:val="single" w:sz="4" w:space="0" w:color="auto"/>
              <w:right w:val="single" w:sz="8"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65,5%</w:t>
            </w:r>
          </w:p>
        </w:tc>
      </w:tr>
      <w:tr w:rsidR="00F12E4C" w:rsidRPr="00450DA1" w:rsidTr="006A5F59">
        <w:trPr>
          <w:trHeight w:val="240"/>
        </w:trPr>
        <w:tc>
          <w:tcPr>
            <w:tcW w:w="1560" w:type="dxa"/>
            <w:gridSpan w:val="3"/>
            <w:tcBorders>
              <w:top w:val="nil"/>
              <w:left w:val="single" w:sz="8" w:space="0" w:color="auto"/>
              <w:bottom w:val="single" w:sz="4" w:space="0" w:color="auto"/>
              <w:right w:val="single" w:sz="8" w:space="0" w:color="auto"/>
            </w:tcBorders>
            <w:shd w:val="clear" w:color="000000" w:fill="CCFFCC"/>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в том числе:</w:t>
            </w:r>
          </w:p>
        </w:tc>
        <w:tc>
          <w:tcPr>
            <w:tcW w:w="851" w:type="dxa"/>
            <w:gridSpan w:val="3"/>
            <w:tcBorders>
              <w:top w:val="nil"/>
              <w:left w:val="nil"/>
              <w:bottom w:val="single" w:sz="4" w:space="0" w:color="auto"/>
              <w:right w:val="single" w:sz="8" w:space="0" w:color="auto"/>
            </w:tcBorders>
            <w:shd w:val="clear" w:color="000000" w:fill="CCFFCC"/>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850" w:type="dxa"/>
            <w:gridSpan w:val="6"/>
            <w:tcBorders>
              <w:top w:val="nil"/>
              <w:left w:val="single" w:sz="4" w:space="0" w:color="auto"/>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w:t>
            </w:r>
          </w:p>
        </w:tc>
        <w:tc>
          <w:tcPr>
            <w:tcW w:w="700" w:type="dxa"/>
            <w:gridSpan w:val="4"/>
            <w:tcBorders>
              <w:top w:val="nil"/>
              <w:left w:val="single" w:sz="8" w:space="0" w:color="auto"/>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859" w:type="dxa"/>
            <w:gridSpan w:val="5"/>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615" w:type="dxa"/>
            <w:gridSpan w:val="3"/>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1027" w:type="dxa"/>
            <w:gridSpan w:val="8"/>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597" w:type="dxa"/>
            <w:gridSpan w:val="3"/>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865" w:type="dxa"/>
            <w:gridSpan w:val="6"/>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582" w:type="dxa"/>
            <w:gridSpan w:val="5"/>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567" w:type="dxa"/>
            <w:gridSpan w:val="5"/>
            <w:tcBorders>
              <w:top w:val="nil"/>
              <w:left w:val="nil"/>
              <w:bottom w:val="single" w:sz="4" w:space="0" w:color="auto"/>
              <w:right w:val="single" w:sz="4" w:space="0" w:color="auto"/>
            </w:tcBorders>
            <w:shd w:val="clear" w:color="000000" w:fill="CCFFCC"/>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1509" w:type="dxa"/>
            <w:gridSpan w:val="9"/>
            <w:tcBorders>
              <w:top w:val="nil"/>
              <w:left w:val="nil"/>
              <w:bottom w:val="single" w:sz="4" w:space="0" w:color="auto"/>
              <w:right w:val="single" w:sz="4"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c>
          <w:tcPr>
            <w:tcW w:w="771" w:type="dxa"/>
            <w:gridSpan w:val="9"/>
            <w:tcBorders>
              <w:top w:val="nil"/>
              <w:left w:val="nil"/>
              <w:bottom w:val="single" w:sz="4" w:space="0" w:color="auto"/>
              <w:right w:val="single" w:sz="8" w:space="0" w:color="auto"/>
            </w:tcBorders>
            <w:shd w:val="clear" w:color="000000" w:fill="CCFFCC"/>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w:t>
            </w:r>
          </w:p>
        </w:tc>
      </w:tr>
      <w:tr w:rsidR="00F12E4C" w:rsidRPr="00450DA1" w:rsidTr="006A5F59">
        <w:trPr>
          <w:trHeight w:val="342"/>
        </w:trPr>
        <w:tc>
          <w:tcPr>
            <w:tcW w:w="1560" w:type="dxa"/>
            <w:gridSpan w:val="3"/>
            <w:tcBorders>
              <w:top w:val="nil"/>
              <w:left w:val="single" w:sz="8" w:space="0" w:color="auto"/>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Общегосударственные вопросы</w:t>
            </w:r>
          </w:p>
        </w:tc>
        <w:tc>
          <w:tcPr>
            <w:tcW w:w="851" w:type="dxa"/>
            <w:gridSpan w:val="3"/>
            <w:tcBorders>
              <w:top w:val="nil"/>
              <w:left w:val="nil"/>
              <w:bottom w:val="nil"/>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01 00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11 908,1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19 033,8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23 395,9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14 120,8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12 834,4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24,0%</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-1 286,4</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54,9%</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90,9%</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926,3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7,8%</w:t>
            </w:r>
          </w:p>
        </w:tc>
      </w:tr>
      <w:tr w:rsidR="00450DA1" w:rsidRPr="00F12E4C" w:rsidTr="006A5F59">
        <w:trPr>
          <w:trHeight w:val="540"/>
        </w:trPr>
        <w:tc>
          <w:tcPr>
            <w:tcW w:w="1560" w:type="dxa"/>
            <w:gridSpan w:val="3"/>
            <w:tcBorders>
              <w:top w:val="nil"/>
              <w:left w:val="single" w:sz="8" w:space="0" w:color="auto"/>
              <w:bottom w:val="single" w:sz="4" w:space="0" w:color="auto"/>
              <w:right w:val="single" w:sz="8" w:space="0" w:color="auto"/>
            </w:tcBorders>
            <w:shd w:val="clear" w:color="auto" w:fill="auto"/>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Функционирование высшего должностного лица муниципального образования (Главы МО)</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0102</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1 914,9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2 812,7   </w:t>
            </w:r>
          </w:p>
        </w:tc>
        <w:tc>
          <w:tcPr>
            <w:tcW w:w="859" w:type="dxa"/>
            <w:gridSpan w:val="5"/>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3 112,7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2 365,9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2 216,1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4,1%</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-149,8</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71,2%</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93,7%</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301,2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15,7%</w:t>
            </w:r>
          </w:p>
        </w:tc>
      </w:tr>
      <w:tr w:rsidR="00450DA1" w:rsidRPr="00F12E4C" w:rsidTr="006A5F59">
        <w:trPr>
          <w:trHeight w:val="495"/>
        </w:trPr>
        <w:tc>
          <w:tcPr>
            <w:tcW w:w="1560" w:type="dxa"/>
            <w:gridSpan w:val="3"/>
            <w:tcBorders>
              <w:top w:val="nil"/>
              <w:left w:val="single" w:sz="8" w:space="0" w:color="auto"/>
              <w:bottom w:val="nil"/>
              <w:right w:val="single" w:sz="8" w:space="0" w:color="auto"/>
            </w:tcBorders>
            <w:shd w:val="clear" w:color="auto" w:fill="auto"/>
            <w:vAlign w:val="bottom"/>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Функционирование  представительных органов муниципальных образований</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0103</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132,9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226,1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226,1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170,3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158,0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0,3%</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-12,3</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69,9%</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92,8%</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25,1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18,9%</w:t>
            </w:r>
          </w:p>
        </w:tc>
      </w:tr>
      <w:tr w:rsidR="00450DA1" w:rsidRPr="00F12E4C" w:rsidTr="006A5F59">
        <w:trPr>
          <w:trHeight w:val="330"/>
        </w:trPr>
        <w:tc>
          <w:tcPr>
            <w:tcW w:w="1560" w:type="dxa"/>
            <w:gridSpan w:val="3"/>
            <w:tcBorders>
              <w:top w:val="single" w:sz="4" w:space="0" w:color="auto"/>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Функционирование местной администрации</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0104</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8 698,0   </w:t>
            </w:r>
          </w:p>
        </w:tc>
        <w:tc>
          <w:tcPr>
            <w:tcW w:w="700" w:type="dxa"/>
            <w:gridSpan w:val="4"/>
            <w:tcBorders>
              <w:top w:val="nil"/>
              <w:left w:val="single" w:sz="8" w:space="0" w:color="auto"/>
              <w:bottom w:val="single" w:sz="4" w:space="0" w:color="auto"/>
              <w:right w:val="single" w:sz="4" w:space="0" w:color="auto"/>
            </w:tcBorders>
            <w:shd w:val="clear" w:color="000000" w:fill="FF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14 837,2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14 622,7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10 042,1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9 590,3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17,9%</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-451,8</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65,6%</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95,5%</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892,3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10,3%</w:t>
            </w:r>
          </w:p>
        </w:tc>
      </w:tr>
      <w:tr w:rsidR="00450DA1" w:rsidRPr="00F12E4C" w:rsidTr="006A5F59">
        <w:trPr>
          <w:trHeight w:val="750"/>
        </w:trPr>
        <w:tc>
          <w:tcPr>
            <w:tcW w:w="1560" w:type="dxa"/>
            <w:gridSpan w:val="3"/>
            <w:tcBorders>
              <w:top w:val="nil"/>
              <w:left w:val="single" w:sz="8" w:space="0" w:color="auto"/>
              <w:bottom w:val="single" w:sz="4" w:space="0" w:color="auto"/>
              <w:right w:val="single" w:sz="8" w:space="0" w:color="auto"/>
            </w:tcBorders>
            <w:shd w:val="clear" w:color="auto" w:fill="auto"/>
            <w:vAlign w:val="bottom"/>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Обеспечение деятельности финансовых органов и органов финансового (финансово-бюджетного) надзора</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0106</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396,2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560,9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560,9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420,7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420,7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0,8%</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75,0%</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24,5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6,2%</w:t>
            </w:r>
          </w:p>
        </w:tc>
      </w:tr>
      <w:tr w:rsidR="00450DA1" w:rsidRPr="00F12E4C" w:rsidTr="006A5F59">
        <w:trPr>
          <w:trHeight w:val="285"/>
        </w:trPr>
        <w:tc>
          <w:tcPr>
            <w:tcW w:w="1560" w:type="dxa"/>
            <w:gridSpan w:val="3"/>
            <w:tcBorders>
              <w:top w:val="single" w:sz="4" w:space="0" w:color="auto"/>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Резервные фонды</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0111</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700" w:type="dxa"/>
            <w:gridSpan w:val="4"/>
            <w:tcBorders>
              <w:top w:val="nil"/>
              <w:left w:val="single" w:sz="8" w:space="0" w:color="auto"/>
              <w:bottom w:val="single" w:sz="4" w:space="0" w:color="auto"/>
              <w:right w:val="nil"/>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50,0   </w:t>
            </w:r>
          </w:p>
        </w:tc>
        <w:tc>
          <w:tcPr>
            <w:tcW w:w="859" w:type="dxa"/>
            <w:gridSpan w:val="5"/>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50,0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25,0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-25,0</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0,0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w:t>
            </w:r>
          </w:p>
        </w:tc>
      </w:tr>
      <w:tr w:rsidR="00450DA1" w:rsidRPr="00F12E4C" w:rsidTr="006A5F59">
        <w:trPr>
          <w:trHeight w:val="285"/>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Другие общегосударственн</w:t>
            </w:r>
            <w:r w:rsidRPr="00F12E4C">
              <w:rPr>
                <w:rFonts w:ascii="Times New Roman" w:eastAsia="Times New Roman" w:hAnsi="Times New Roman" w:cs="Times New Roman"/>
                <w:sz w:val="16"/>
                <w:szCs w:val="16"/>
              </w:rPr>
              <w:lastRenderedPageBreak/>
              <w:t>ые вопросы</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lastRenderedPageBreak/>
              <w:t>0113</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766,1   </w:t>
            </w:r>
          </w:p>
        </w:tc>
        <w:tc>
          <w:tcPr>
            <w:tcW w:w="700" w:type="dxa"/>
            <w:gridSpan w:val="4"/>
            <w:tcBorders>
              <w:top w:val="nil"/>
              <w:left w:val="single" w:sz="8" w:space="0" w:color="auto"/>
              <w:bottom w:val="single" w:sz="4" w:space="0" w:color="auto"/>
              <w:right w:val="nil"/>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546,9   </w:t>
            </w:r>
          </w:p>
        </w:tc>
        <w:tc>
          <w:tcPr>
            <w:tcW w:w="859" w:type="dxa"/>
            <w:gridSpan w:val="5"/>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4 823,5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w:t>
            </w:r>
            <w:r w:rsidRPr="00F12E4C">
              <w:rPr>
                <w:rFonts w:ascii="Times New Roman" w:eastAsia="Times New Roman" w:hAnsi="Times New Roman" w:cs="Times New Roman"/>
                <w:color w:val="000000"/>
                <w:sz w:val="16"/>
                <w:szCs w:val="16"/>
              </w:rPr>
              <w:lastRenderedPageBreak/>
              <w:t xml:space="preserve">096,8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lastRenderedPageBreak/>
              <w:t xml:space="preserve">             449,3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0,8%</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-647,5</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9,3%</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41,0%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-316,8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-41,4%</w:t>
            </w:r>
          </w:p>
        </w:tc>
      </w:tr>
      <w:tr w:rsidR="00F12E4C" w:rsidRPr="00450DA1" w:rsidTr="006A5F59">
        <w:trPr>
          <w:trHeight w:val="402"/>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lastRenderedPageBreak/>
              <w:t>Национальная оборона</w:t>
            </w:r>
          </w:p>
        </w:tc>
        <w:tc>
          <w:tcPr>
            <w:tcW w:w="851" w:type="dxa"/>
            <w:gridSpan w:val="3"/>
            <w:tcBorders>
              <w:top w:val="single" w:sz="4" w:space="0" w:color="auto"/>
              <w:left w:val="nil"/>
              <w:bottom w:val="nil"/>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02 00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147,8   </w:t>
            </w:r>
          </w:p>
        </w:tc>
        <w:tc>
          <w:tcPr>
            <w:tcW w:w="700" w:type="dxa"/>
            <w:gridSpan w:val="4"/>
            <w:tcBorders>
              <w:top w:val="nil"/>
              <w:left w:val="single" w:sz="8" w:space="0" w:color="auto"/>
              <w:bottom w:val="nil"/>
              <w:right w:val="nil"/>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323,4   </w:t>
            </w:r>
          </w:p>
        </w:tc>
        <w:tc>
          <w:tcPr>
            <w:tcW w:w="859" w:type="dxa"/>
            <w:gridSpan w:val="5"/>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323,4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242,5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174,1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0,3%</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-68,4</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53,8%</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71,8%</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26,3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17,8%</w:t>
            </w:r>
          </w:p>
        </w:tc>
      </w:tr>
      <w:tr w:rsidR="00450DA1" w:rsidRPr="00F12E4C" w:rsidTr="006A5F59">
        <w:trPr>
          <w:trHeight w:val="360"/>
        </w:trPr>
        <w:tc>
          <w:tcPr>
            <w:tcW w:w="1560" w:type="dxa"/>
            <w:gridSpan w:val="3"/>
            <w:tcBorders>
              <w:top w:val="nil"/>
              <w:left w:val="single" w:sz="8" w:space="0" w:color="auto"/>
              <w:bottom w:val="single" w:sz="4" w:space="0" w:color="auto"/>
              <w:right w:val="single" w:sz="8" w:space="0" w:color="auto"/>
            </w:tcBorders>
            <w:shd w:val="clear" w:color="000000" w:fill="FFFFFF"/>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Мобилизация и вневойсковая подготовка</w:t>
            </w:r>
          </w:p>
        </w:tc>
        <w:tc>
          <w:tcPr>
            <w:tcW w:w="851" w:type="dxa"/>
            <w:gridSpan w:val="3"/>
            <w:tcBorders>
              <w:top w:val="single" w:sz="4" w:space="0" w:color="auto"/>
              <w:left w:val="nil"/>
              <w:bottom w:val="nil"/>
              <w:right w:val="single" w:sz="8"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0203</w:t>
            </w:r>
          </w:p>
        </w:tc>
        <w:tc>
          <w:tcPr>
            <w:tcW w:w="850" w:type="dxa"/>
            <w:gridSpan w:val="6"/>
            <w:tcBorders>
              <w:top w:val="nil"/>
              <w:left w:val="single" w:sz="4" w:space="0" w:color="auto"/>
              <w:bottom w:val="single" w:sz="4" w:space="0" w:color="auto"/>
              <w:right w:val="single" w:sz="4" w:space="0" w:color="auto"/>
            </w:tcBorders>
            <w:shd w:val="clear" w:color="000000" w:fill="FF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147,8   </w:t>
            </w:r>
          </w:p>
        </w:tc>
        <w:tc>
          <w:tcPr>
            <w:tcW w:w="700" w:type="dxa"/>
            <w:gridSpan w:val="4"/>
            <w:tcBorders>
              <w:top w:val="single" w:sz="4" w:space="0" w:color="auto"/>
              <w:left w:val="single" w:sz="8" w:space="0" w:color="auto"/>
              <w:bottom w:val="single" w:sz="4" w:space="0" w:color="auto"/>
              <w:right w:val="nil"/>
            </w:tcBorders>
            <w:shd w:val="clear" w:color="000000" w:fill="FF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323,4   </w:t>
            </w:r>
          </w:p>
        </w:tc>
        <w:tc>
          <w:tcPr>
            <w:tcW w:w="859" w:type="dxa"/>
            <w:gridSpan w:val="5"/>
            <w:tcBorders>
              <w:top w:val="nil"/>
              <w:left w:val="single" w:sz="4" w:space="0" w:color="auto"/>
              <w:bottom w:val="single" w:sz="4" w:space="0" w:color="auto"/>
              <w:right w:val="single" w:sz="4" w:space="0" w:color="auto"/>
            </w:tcBorders>
            <w:shd w:val="clear" w:color="000000" w:fill="FF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323,4   </w:t>
            </w:r>
          </w:p>
        </w:tc>
        <w:tc>
          <w:tcPr>
            <w:tcW w:w="615" w:type="dxa"/>
            <w:gridSpan w:val="3"/>
            <w:tcBorders>
              <w:top w:val="nil"/>
              <w:left w:val="nil"/>
              <w:bottom w:val="single" w:sz="4" w:space="0" w:color="auto"/>
              <w:right w:val="single" w:sz="4" w:space="0" w:color="auto"/>
            </w:tcBorders>
            <w:shd w:val="clear" w:color="000000" w:fill="FF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242,5   </w:t>
            </w:r>
          </w:p>
        </w:tc>
        <w:tc>
          <w:tcPr>
            <w:tcW w:w="1027" w:type="dxa"/>
            <w:gridSpan w:val="8"/>
            <w:tcBorders>
              <w:top w:val="nil"/>
              <w:left w:val="nil"/>
              <w:bottom w:val="single" w:sz="4" w:space="0" w:color="auto"/>
              <w:right w:val="single" w:sz="4" w:space="0" w:color="auto"/>
            </w:tcBorders>
            <w:shd w:val="clear" w:color="000000" w:fill="FF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174,1   </w:t>
            </w:r>
          </w:p>
        </w:tc>
        <w:tc>
          <w:tcPr>
            <w:tcW w:w="597" w:type="dxa"/>
            <w:gridSpan w:val="3"/>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0,3%</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-68,4</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53,8%</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71,8%</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26,3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17,8%</w:t>
            </w:r>
          </w:p>
        </w:tc>
      </w:tr>
      <w:tr w:rsidR="00F12E4C" w:rsidRPr="00450DA1" w:rsidTr="006A5F59">
        <w:trPr>
          <w:trHeight w:val="585"/>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Национальная безопастность и правоохранительная деятельность</w:t>
            </w:r>
          </w:p>
        </w:tc>
        <w:tc>
          <w:tcPr>
            <w:tcW w:w="851" w:type="dxa"/>
            <w:gridSpan w:val="3"/>
            <w:tcBorders>
              <w:top w:val="single" w:sz="4" w:space="0" w:color="auto"/>
              <w:left w:val="nil"/>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03 00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1 594,7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2 798,1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2 798,1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1 571,8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1 549,4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2,9%</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-22,4</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55,4%</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98,6%</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-45,3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-2,8%</w:t>
            </w:r>
          </w:p>
        </w:tc>
      </w:tr>
      <w:tr w:rsidR="00450DA1" w:rsidRPr="00F12E4C" w:rsidTr="006A5F59">
        <w:trPr>
          <w:trHeight w:val="468"/>
        </w:trPr>
        <w:tc>
          <w:tcPr>
            <w:tcW w:w="1560" w:type="dxa"/>
            <w:gridSpan w:val="3"/>
            <w:tcBorders>
              <w:top w:val="nil"/>
              <w:left w:val="single" w:sz="8" w:space="0" w:color="auto"/>
              <w:bottom w:val="nil"/>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Гражданская оборона</w:t>
            </w:r>
          </w:p>
        </w:tc>
        <w:tc>
          <w:tcPr>
            <w:tcW w:w="851" w:type="dxa"/>
            <w:gridSpan w:val="3"/>
            <w:tcBorders>
              <w:top w:val="nil"/>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0309</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1 108,3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2 152,5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2 152,5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1 140,4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1 140,1   </w:t>
            </w:r>
          </w:p>
        </w:tc>
        <w:tc>
          <w:tcPr>
            <w:tcW w:w="597" w:type="dxa"/>
            <w:gridSpan w:val="3"/>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2,1%</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-0,3</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53,0%</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31,8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2,9%</w:t>
            </w:r>
          </w:p>
        </w:tc>
      </w:tr>
      <w:tr w:rsidR="00450DA1" w:rsidRPr="00F12E4C" w:rsidTr="006A5F59">
        <w:trPr>
          <w:trHeight w:val="345"/>
        </w:trPr>
        <w:tc>
          <w:tcPr>
            <w:tcW w:w="1560" w:type="dxa"/>
            <w:gridSpan w:val="3"/>
            <w:tcBorders>
              <w:top w:val="single" w:sz="4" w:space="0" w:color="auto"/>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Обеспечение пожарной безопасности</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0310</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478,4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595,5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595,5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FF0000"/>
                <w:sz w:val="16"/>
                <w:szCs w:val="16"/>
              </w:rPr>
            </w:pPr>
            <w:r w:rsidRPr="00F12E4C">
              <w:rPr>
                <w:rFonts w:ascii="Times New Roman" w:eastAsia="Times New Roman" w:hAnsi="Times New Roman" w:cs="Times New Roman"/>
                <w:color w:val="FF0000"/>
                <w:sz w:val="16"/>
                <w:szCs w:val="16"/>
              </w:rPr>
              <w:t xml:space="preserve">             421,4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399,3   </w:t>
            </w:r>
          </w:p>
        </w:tc>
        <w:tc>
          <w:tcPr>
            <w:tcW w:w="597" w:type="dxa"/>
            <w:gridSpan w:val="3"/>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0,7%</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-22,1</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67,1%</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94,8%</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-79,1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-16,5%</w:t>
            </w:r>
          </w:p>
        </w:tc>
      </w:tr>
      <w:tr w:rsidR="00450DA1" w:rsidRPr="00F12E4C" w:rsidTr="006A5F59">
        <w:trPr>
          <w:trHeight w:val="510"/>
        </w:trPr>
        <w:tc>
          <w:tcPr>
            <w:tcW w:w="1560" w:type="dxa"/>
            <w:gridSpan w:val="3"/>
            <w:tcBorders>
              <w:top w:val="nil"/>
              <w:left w:val="single" w:sz="8" w:space="0" w:color="auto"/>
              <w:bottom w:val="single" w:sz="4" w:space="0" w:color="auto"/>
              <w:right w:val="single" w:sz="8" w:space="0" w:color="auto"/>
            </w:tcBorders>
            <w:shd w:val="clear" w:color="auto" w:fill="auto"/>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0314</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8,0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50,1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50,1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10,0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10,0   </w:t>
            </w:r>
          </w:p>
        </w:tc>
        <w:tc>
          <w:tcPr>
            <w:tcW w:w="597" w:type="dxa"/>
            <w:gridSpan w:val="3"/>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20,0%</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2,0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25,0%</w:t>
            </w:r>
          </w:p>
        </w:tc>
      </w:tr>
      <w:tr w:rsidR="00F12E4C" w:rsidRPr="00450DA1" w:rsidTr="006A5F59">
        <w:trPr>
          <w:trHeight w:val="330"/>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Национальная экономика</w:t>
            </w:r>
          </w:p>
        </w:tc>
        <w:tc>
          <w:tcPr>
            <w:tcW w:w="851" w:type="dxa"/>
            <w:gridSpan w:val="3"/>
            <w:tcBorders>
              <w:top w:val="single" w:sz="4" w:space="0" w:color="auto"/>
              <w:left w:val="nil"/>
              <w:bottom w:val="nil"/>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04 00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1 756,6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16 841,0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17 018,8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561,1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273,3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0,5%</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-287,8</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1,6%</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48,7%</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-1 483,3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-84,4%</w:t>
            </w:r>
          </w:p>
        </w:tc>
      </w:tr>
      <w:tr w:rsidR="00450DA1" w:rsidRPr="00F12E4C" w:rsidTr="006A5F59">
        <w:trPr>
          <w:trHeight w:val="300"/>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Транспорт</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0408</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106,5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10 965,0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10 965,0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83,3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FF0000"/>
                <w:sz w:val="16"/>
                <w:szCs w:val="16"/>
              </w:rPr>
            </w:pPr>
            <w:r w:rsidRPr="00F12E4C">
              <w:rPr>
                <w:rFonts w:ascii="Times New Roman" w:eastAsia="Times New Roman" w:hAnsi="Times New Roman" w:cs="Times New Roman"/>
                <w:color w:val="FF0000"/>
                <w:sz w:val="16"/>
                <w:szCs w:val="16"/>
              </w:rPr>
              <w:t xml:space="preserve">               83,0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0,2%</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-0,3</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0,8%</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99,6%</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-23,5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-22,1%</w:t>
            </w:r>
          </w:p>
        </w:tc>
      </w:tr>
      <w:tr w:rsidR="00450DA1" w:rsidRPr="00F12E4C" w:rsidTr="006A5F59">
        <w:trPr>
          <w:trHeight w:val="240"/>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Дорожное хозяйство (дорожные фонды)</w:t>
            </w:r>
          </w:p>
        </w:tc>
        <w:tc>
          <w:tcPr>
            <w:tcW w:w="851" w:type="dxa"/>
            <w:gridSpan w:val="3"/>
            <w:tcBorders>
              <w:top w:val="single" w:sz="4" w:space="0" w:color="auto"/>
              <w:left w:val="nil"/>
              <w:bottom w:val="nil"/>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0409</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1 650,1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5 866,0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6 043,8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477,8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190,3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0,4%</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-287,5</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3,1%</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39,8%</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-1459,8</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-88,5%</w:t>
            </w:r>
          </w:p>
        </w:tc>
      </w:tr>
      <w:tr w:rsidR="00450DA1" w:rsidRPr="00F12E4C" w:rsidTr="006A5F59">
        <w:trPr>
          <w:trHeight w:val="360"/>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Другие вопросы в области национальной экономики</w:t>
            </w:r>
          </w:p>
        </w:tc>
        <w:tc>
          <w:tcPr>
            <w:tcW w:w="851" w:type="dxa"/>
            <w:gridSpan w:val="3"/>
            <w:tcBorders>
              <w:top w:val="single" w:sz="4" w:space="0" w:color="auto"/>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0412</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10,0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10,0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w:t>
            </w:r>
          </w:p>
        </w:tc>
      </w:tr>
      <w:tr w:rsidR="00F12E4C" w:rsidRPr="00450DA1" w:rsidTr="006A5F59">
        <w:trPr>
          <w:trHeight w:val="402"/>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Жилищно-коммунальное хозяйство</w:t>
            </w:r>
          </w:p>
        </w:tc>
        <w:tc>
          <w:tcPr>
            <w:tcW w:w="851" w:type="dxa"/>
            <w:gridSpan w:val="3"/>
            <w:tcBorders>
              <w:top w:val="nil"/>
              <w:left w:val="nil"/>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 xml:space="preserve"> 05 00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14 756,7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23 737,0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56 004,2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45 513,4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36 501,4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68,2%</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-9 012,0</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65,2%</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80,2%</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21 744,7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147,4%</w:t>
            </w:r>
          </w:p>
        </w:tc>
      </w:tr>
      <w:tr w:rsidR="00450DA1" w:rsidRPr="00F12E4C" w:rsidTr="006A5F59">
        <w:trPr>
          <w:trHeight w:val="270"/>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Жилищное хозяйство</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0501</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184,6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2 716,2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32 027,0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26 695,3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18 007,7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33,7%</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-8 687,6</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56,2%</w:t>
            </w:r>
          </w:p>
        </w:tc>
        <w:tc>
          <w:tcPr>
            <w:tcW w:w="567" w:type="dxa"/>
            <w:gridSpan w:val="5"/>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67,5%</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17 823,1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9655,0%</w:t>
            </w:r>
          </w:p>
        </w:tc>
      </w:tr>
      <w:tr w:rsidR="00450DA1" w:rsidRPr="00F12E4C" w:rsidTr="006A5F59">
        <w:trPr>
          <w:trHeight w:val="330"/>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Коммунальное хозяйство</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0502</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10 918,0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14 929,7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15 116,1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13 764,4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13 763,8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25,7%</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-0,6</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91,1%</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2 845,8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26,1%</w:t>
            </w:r>
          </w:p>
        </w:tc>
      </w:tr>
      <w:tr w:rsidR="00450DA1" w:rsidRPr="00F12E4C" w:rsidTr="006A5F59">
        <w:trPr>
          <w:trHeight w:val="255"/>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Благоустройство</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0503</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3 488,9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5 791,4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8 561,4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4 794,1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4 470,5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8,4%</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-323,6</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52,2%</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93,3%</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981,6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28,1%</w:t>
            </w:r>
          </w:p>
        </w:tc>
      </w:tr>
      <w:tr w:rsidR="00450DA1" w:rsidRPr="00F12E4C" w:rsidTr="006A5F59">
        <w:trPr>
          <w:trHeight w:val="525"/>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Другие вопросы в области жилищно-коммунального хозяйства</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0505</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165,2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299,7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299,7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259,6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259,4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0,5%</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-0,2</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86,6%</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99,9%</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94,2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57,0%</w:t>
            </w:r>
          </w:p>
        </w:tc>
      </w:tr>
      <w:tr w:rsidR="00F12E4C" w:rsidRPr="00450DA1" w:rsidTr="006A5F59">
        <w:trPr>
          <w:trHeight w:val="396"/>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Образование</w:t>
            </w:r>
          </w:p>
        </w:tc>
        <w:tc>
          <w:tcPr>
            <w:tcW w:w="851" w:type="dxa"/>
            <w:gridSpan w:val="3"/>
            <w:tcBorders>
              <w:top w:val="nil"/>
              <w:left w:val="nil"/>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07 00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92,9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144,0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165,5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136,0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135,2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0,3%</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-0,8</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81,7%</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99,4%</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42,3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45,5%</w:t>
            </w:r>
          </w:p>
        </w:tc>
      </w:tr>
      <w:tr w:rsidR="00450DA1" w:rsidRPr="00F12E4C" w:rsidTr="006A5F59">
        <w:trPr>
          <w:trHeight w:val="504"/>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0705</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14,0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14,0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35,5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35,5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35,5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0,1%</w:t>
            </w:r>
          </w:p>
        </w:tc>
        <w:tc>
          <w:tcPr>
            <w:tcW w:w="865" w:type="dxa"/>
            <w:gridSpan w:val="6"/>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82" w:type="dxa"/>
            <w:gridSpan w:val="5"/>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567" w:type="dxa"/>
            <w:gridSpan w:val="5"/>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21,5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153,6%</w:t>
            </w:r>
          </w:p>
        </w:tc>
      </w:tr>
      <w:tr w:rsidR="00450DA1" w:rsidRPr="00F12E4C" w:rsidTr="006A5F59">
        <w:trPr>
          <w:trHeight w:val="255"/>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Молодежная политика </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0707</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78,9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130,0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130,0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100,5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FF0000"/>
                <w:sz w:val="16"/>
                <w:szCs w:val="16"/>
              </w:rPr>
            </w:pPr>
            <w:r w:rsidRPr="00F12E4C">
              <w:rPr>
                <w:rFonts w:ascii="Times New Roman" w:eastAsia="Times New Roman" w:hAnsi="Times New Roman" w:cs="Times New Roman"/>
                <w:color w:val="FF0000"/>
                <w:sz w:val="16"/>
                <w:szCs w:val="16"/>
              </w:rPr>
              <w:t xml:space="preserve">               99,7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0,2%</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-0,8</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76,7%</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99,2%</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20,8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26,4%</w:t>
            </w:r>
          </w:p>
        </w:tc>
      </w:tr>
      <w:tr w:rsidR="00F12E4C" w:rsidRPr="00450DA1" w:rsidTr="006A5F59">
        <w:trPr>
          <w:trHeight w:val="345"/>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Социальная политика</w:t>
            </w:r>
          </w:p>
        </w:tc>
        <w:tc>
          <w:tcPr>
            <w:tcW w:w="851" w:type="dxa"/>
            <w:gridSpan w:val="3"/>
            <w:tcBorders>
              <w:top w:val="nil"/>
              <w:left w:val="nil"/>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10 00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1 607,5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2 353,4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2 353,4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1 569,0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1 568,8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2,9%</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-0,2</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66,7%</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100,0%</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-38,7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-2,4%</w:t>
            </w:r>
          </w:p>
        </w:tc>
      </w:tr>
      <w:tr w:rsidR="00450DA1" w:rsidRPr="00F12E4C" w:rsidTr="006A5F59">
        <w:trPr>
          <w:trHeight w:val="228"/>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Пенсионное обеспечение</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1001</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1 507,5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2 353,4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2 353,4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1 569,0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1 568,8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2,9%</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-0,2</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66,7%</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61,3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4,1%</w:t>
            </w:r>
          </w:p>
        </w:tc>
      </w:tr>
      <w:tr w:rsidR="00450DA1" w:rsidRPr="00F12E4C" w:rsidTr="006A5F59">
        <w:trPr>
          <w:trHeight w:val="228"/>
        </w:trPr>
        <w:tc>
          <w:tcPr>
            <w:tcW w:w="1560" w:type="dxa"/>
            <w:gridSpan w:val="3"/>
            <w:tcBorders>
              <w:top w:val="nil"/>
              <w:left w:val="single" w:sz="8" w:space="0" w:color="auto"/>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Социальное обеспечение населения</w:t>
            </w:r>
          </w:p>
        </w:tc>
        <w:tc>
          <w:tcPr>
            <w:tcW w:w="851" w:type="dxa"/>
            <w:gridSpan w:val="3"/>
            <w:tcBorders>
              <w:top w:val="nil"/>
              <w:left w:val="nil"/>
              <w:bottom w:val="single" w:sz="4"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1003</w:t>
            </w:r>
          </w:p>
        </w:tc>
        <w:tc>
          <w:tcPr>
            <w:tcW w:w="850" w:type="dxa"/>
            <w:gridSpan w:val="6"/>
            <w:tcBorders>
              <w:top w:val="nil"/>
              <w:left w:val="single" w:sz="4"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100,0   </w:t>
            </w:r>
          </w:p>
        </w:tc>
        <w:tc>
          <w:tcPr>
            <w:tcW w:w="700" w:type="dxa"/>
            <w:gridSpan w:val="4"/>
            <w:tcBorders>
              <w:top w:val="nil"/>
              <w:left w:val="single" w:sz="8" w:space="0" w:color="auto"/>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859" w:type="dxa"/>
            <w:gridSpan w:val="5"/>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615" w:type="dxa"/>
            <w:gridSpan w:val="3"/>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     </w:t>
            </w:r>
          </w:p>
        </w:tc>
        <w:tc>
          <w:tcPr>
            <w:tcW w:w="1027" w:type="dxa"/>
            <w:gridSpan w:val="8"/>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     </w:t>
            </w:r>
          </w:p>
        </w:tc>
        <w:tc>
          <w:tcPr>
            <w:tcW w:w="597" w:type="dxa"/>
            <w:gridSpan w:val="3"/>
            <w:tcBorders>
              <w:top w:val="nil"/>
              <w:left w:val="nil"/>
              <w:bottom w:val="single" w:sz="4"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865" w:type="dxa"/>
            <w:gridSpan w:val="6"/>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0,0</w:t>
            </w:r>
          </w:p>
        </w:tc>
        <w:tc>
          <w:tcPr>
            <w:tcW w:w="582"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w:t>
            </w:r>
          </w:p>
        </w:tc>
        <w:tc>
          <w:tcPr>
            <w:tcW w:w="567" w:type="dxa"/>
            <w:gridSpan w:val="5"/>
            <w:tcBorders>
              <w:top w:val="nil"/>
              <w:left w:val="nil"/>
              <w:bottom w:val="single" w:sz="4"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w:t>
            </w:r>
          </w:p>
        </w:tc>
        <w:tc>
          <w:tcPr>
            <w:tcW w:w="1509" w:type="dxa"/>
            <w:gridSpan w:val="9"/>
            <w:tcBorders>
              <w:top w:val="nil"/>
              <w:left w:val="nil"/>
              <w:bottom w:val="single" w:sz="4"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-100,0 </w:t>
            </w:r>
          </w:p>
        </w:tc>
        <w:tc>
          <w:tcPr>
            <w:tcW w:w="771" w:type="dxa"/>
            <w:gridSpan w:val="9"/>
            <w:tcBorders>
              <w:top w:val="nil"/>
              <w:left w:val="nil"/>
              <w:bottom w:val="single" w:sz="4"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-100,0%</w:t>
            </w:r>
          </w:p>
        </w:tc>
      </w:tr>
      <w:tr w:rsidR="00F12E4C" w:rsidRPr="00450DA1" w:rsidTr="006A5F59">
        <w:trPr>
          <w:trHeight w:val="360"/>
        </w:trPr>
        <w:tc>
          <w:tcPr>
            <w:tcW w:w="1560" w:type="dxa"/>
            <w:gridSpan w:val="3"/>
            <w:tcBorders>
              <w:top w:val="nil"/>
              <w:left w:val="single" w:sz="8" w:space="0" w:color="auto"/>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Физическая культура и спорт</w:t>
            </w:r>
          </w:p>
        </w:tc>
        <w:tc>
          <w:tcPr>
            <w:tcW w:w="851" w:type="dxa"/>
            <w:gridSpan w:val="3"/>
            <w:tcBorders>
              <w:top w:val="nil"/>
              <w:left w:val="nil"/>
              <w:bottom w:val="single" w:sz="4" w:space="0" w:color="auto"/>
              <w:right w:val="single" w:sz="8"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sz w:val="16"/>
                <w:szCs w:val="16"/>
              </w:rPr>
            </w:pPr>
            <w:r w:rsidRPr="00F12E4C">
              <w:rPr>
                <w:rFonts w:ascii="Times New Roman" w:eastAsia="Times New Roman" w:hAnsi="Times New Roman" w:cs="Times New Roman"/>
                <w:b/>
                <w:bCs/>
                <w:sz w:val="16"/>
                <w:szCs w:val="16"/>
              </w:rPr>
              <w:t>11 00</w:t>
            </w:r>
          </w:p>
        </w:tc>
        <w:tc>
          <w:tcPr>
            <w:tcW w:w="850" w:type="dxa"/>
            <w:gridSpan w:val="6"/>
            <w:tcBorders>
              <w:top w:val="nil"/>
              <w:left w:val="single" w:sz="4"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456,6   </w:t>
            </w:r>
          </w:p>
        </w:tc>
        <w:tc>
          <w:tcPr>
            <w:tcW w:w="700" w:type="dxa"/>
            <w:gridSpan w:val="4"/>
            <w:tcBorders>
              <w:top w:val="nil"/>
              <w:left w:val="single" w:sz="8" w:space="0" w:color="auto"/>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335,3   </w:t>
            </w:r>
          </w:p>
        </w:tc>
        <w:tc>
          <w:tcPr>
            <w:tcW w:w="859" w:type="dxa"/>
            <w:gridSpan w:val="5"/>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475,3   </w:t>
            </w:r>
          </w:p>
        </w:tc>
        <w:tc>
          <w:tcPr>
            <w:tcW w:w="615" w:type="dxa"/>
            <w:gridSpan w:val="3"/>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471,4   </w:t>
            </w:r>
          </w:p>
        </w:tc>
        <w:tc>
          <w:tcPr>
            <w:tcW w:w="1027" w:type="dxa"/>
            <w:gridSpan w:val="8"/>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           465,5   </w:t>
            </w:r>
          </w:p>
        </w:tc>
        <w:tc>
          <w:tcPr>
            <w:tcW w:w="597" w:type="dxa"/>
            <w:gridSpan w:val="3"/>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0,9%</w:t>
            </w:r>
          </w:p>
        </w:tc>
        <w:tc>
          <w:tcPr>
            <w:tcW w:w="865" w:type="dxa"/>
            <w:gridSpan w:val="6"/>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-5,9</w:t>
            </w:r>
          </w:p>
        </w:tc>
        <w:tc>
          <w:tcPr>
            <w:tcW w:w="582"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97,9%</w:t>
            </w:r>
          </w:p>
        </w:tc>
        <w:tc>
          <w:tcPr>
            <w:tcW w:w="567" w:type="dxa"/>
            <w:gridSpan w:val="5"/>
            <w:tcBorders>
              <w:top w:val="nil"/>
              <w:left w:val="nil"/>
              <w:bottom w:val="single" w:sz="4" w:space="0" w:color="auto"/>
              <w:right w:val="single" w:sz="4" w:space="0" w:color="auto"/>
            </w:tcBorders>
            <w:shd w:val="clear" w:color="000000" w:fill="CCFFFF"/>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98,7%</w:t>
            </w:r>
          </w:p>
        </w:tc>
        <w:tc>
          <w:tcPr>
            <w:tcW w:w="1509" w:type="dxa"/>
            <w:gridSpan w:val="9"/>
            <w:tcBorders>
              <w:top w:val="nil"/>
              <w:left w:val="nil"/>
              <w:bottom w:val="single" w:sz="4" w:space="0" w:color="auto"/>
              <w:right w:val="single" w:sz="4"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 xml:space="preserve">8,9 </w:t>
            </w:r>
          </w:p>
        </w:tc>
        <w:tc>
          <w:tcPr>
            <w:tcW w:w="771" w:type="dxa"/>
            <w:gridSpan w:val="9"/>
            <w:tcBorders>
              <w:top w:val="nil"/>
              <w:left w:val="nil"/>
              <w:bottom w:val="single" w:sz="4" w:space="0" w:color="auto"/>
              <w:right w:val="single" w:sz="8" w:space="0" w:color="auto"/>
            </w:tcBorders>
            <w:shd w:val="clear" w:color="000000" w:fill="CCFFFF"/>
            <w:noWrap/>
            <w:vAlign w:val="center"/>
            <w:hideMark/>
          </w:tcPr>
          <w:p w:rsidR="00F12E4C" w:rsidRPr="00F12E4C" w:rsidRDefault="00F12E4C" w:rsidP="00450DA1">
            <w:pPr>
              <w:spacing w:after="0" w:line="240" w:lineRule="auto"/>
              <w:jc w:val="center"/>
              <w:rPr>
                <w:rFonts w:ascii="Times New Roman" w:eastAsia="Times New Roman" w:hAnsi="Times New Roman" w:cs="Times New Roman"/>
                <w:b/>
                <w:bCs/>
                <w:color w:val="000000"/>
                <w:sz w:val="16"/>
                <w:szCs w:val="16"/>
              </w:rPr>
            </w:pPr>
            <w:r w:rsidRPr="00F12E4C">
              <w:rPr>
                <w:rFonts w:ascii="Times New Roman" w:eastAsia="Times New Roman" w:hAnsi="Times New Roman" w:cs="Times New Roman"/>
                <w:b/>
                <w:bCs/>
                <w:color w:val="000000"/>
                <w:sz w:val="16"/>
                <w:szCs w:val="16"/>
              </w:rPr>
              <w:t>1,9%</w:t>
            </w:r>
          </w:p>
        </w:tc>
      </w:tr>
      <w:tr w:rsidR="00450DA1" w:rsidRPr="00F12E4C" w:rsidTr="006A5F59">
        <w:trPr>
          <w:trHeight w:val="255"/>
        </w:trPr>
        <w:tc>
          <w:tcPr>
            <w:tcW w:w="1560" w:type="dxa"/>
            <w:gridSpan w:val="3"/>
            <w:tcBorders>
              <w:top w:val="nil"/>
              <w:left w:val="single" w:sz="8" w:space="0" w:color="auto"/>
              <w:bottom w:val="single" w:sz="8" w:space="0" w:color="auto"/>
              <w:right w:val="single" w:sz="8" w:space="0" w:color="auto"/>
            </w:tcBorders>
            <w:shd w:val="clear" w:color="auto" w:fill="auto"/>
            <w:vAlign w:val="center"/>
            <w:hideMark/>
          </w:tcPr>
          <w:p w:rsidR="00F12E4C" w:rsidRPr="00F12E4C" w:rsidRDefault="00F12E4C" w:rsidP="00450DA1">
            <w:pPr>
              <w:spacing w:after="0" w:line="240" w:lineRule="auto"/>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Физическая культура</w:t>
            </w:r>
          </w:p>
        </w:tc>
        <w:tc>
          <w:tcPr>
            <w:tcW w:w="851" w:type="dxa"/>
            <w:gridSpan w:val="3"/>
            <w:tcBorders>
              <w:top w:val="nil"/>
              <w:left w:val="nil"/>
              <w:bottom w:val="single" w:sz="8" w:space="0" w:color="auto"/>
              <w:right w:val="single" w:sz="8"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1101</w:t>
            </w:r>
          </w:p>
        </w:tc>
        <w:tc>
          <w:tcPr>
            <w:tcW w:w="850" w:type="dxa"/>
            <w:gridSpan w:val="6"/>
            <w:tcBorders>
              <w:top w:val="nil"/>
              <w:left w:val="single" w:sz="4" w:space="0" w:color="auto"/>
              <w:bottom w:val="single" w:sz="8"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456,6   </w:t>
            </w:r>
          </w:p>
        </w:tc>
        <w:tc>
          <w:tcPr>
            <w:tcW w:w="700" w:type="dxa"/>
            <w:gridSpan w:val="4"/>
            <w:tcBorders>
              <w:top w:val="nil"/>
              <w:left w:val="single" w:sz="8" w:space="0" w:color="auto"/>
              <w:bottom w:val="single" w:sz="8"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335,3   </w:t>
            </w:r>
          </w:p>
        </w:tc>
        <w:tc>
          <w:tcPr>
            <w:tcW w:w="859" w:type="dxa"/>
            <w:gridSpan w:val="5"/>
            <w:tcBorders>
              <w:top w:val="nil"/>
              <w:left w:val="nil"/>
              <w:bottom w:val="single" w:sz="8"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475,3   </w:t>
            </w:r>
          </w:p>
        </w:tc>
        <w:tc>
          <w:tcPr>
            <w:tcW w:w="615" w:type="dxa"/>
            <w:gridSpan w:val="3"/>
            <w:tcBorders>
              <w:top w:val="nil"/>
              <w:left w:val="nil"/>
              <w:bottom w:val="single" w:sz="8"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             471,4   </w:t>
            </w:r>
          </w:p>
        </w:tc>
        <w:tc>
          <w:tcPr>
            <w:tcW w:w="1027" w:type="dxa"/>
            <w:gridSpan w:val="8"/>
            <w:tcBorders>
              <w:top w:val="nil"/>
              <w:left w:val="nil"/>
              <w:bottom w:val="single" w:sz="8"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sz w:val="16"/>
                <w:szCs w:val="16"/>
              </w:rPr>
            </w:pPr>
            <w:r w:rsidRPr="00F12E4C">
              <w:rPr>
                <w:rFonts w:ascii="Times New Roman" w:eastAsia="Times New Roman" w:hAnsi="Times New Roman" w:cs="Times New Roman"/>
                <w:sz w:val="16"/>
                <w:szCs w:val="16"/>
              </w:rPr>
              <w:t xml:space="preserve">             465,5   </w:t>
            </w:r>
          </w:p>
        </w:tc>
        <w:tc>
          <w:tcPr>
            <w:tcW w:w="597" w:type="dxa"/>
            <w:gridSpan w:val="3"/>
            <w:tcBorders>
              <w:top w:val="nil"/>
              <w:left w:val="nil"/>
              <w:bottom w:val="single" w:sz="8" w:space="0" w:color="auto"/>
              <w:right w:val="single" w:sz="4" w:space="0" w:color="auto"/>
            </w:tcBorders>
            <w:shd w:val="clear" w:color="000000" w:fill="FFFFFF"/>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0,9%</w:t>
            </w:r>
          </w:p>
        </w:tc>
        <w:tc>
          <w:tcPr>
            <w:tcW w:w="865" w:type="dxa"/>
            <w:gridSpan w:val="6"/>
            <w:tcBorders>
              <w:top w:val="nil"/>
              <w:left w:val="nil"/>
              <w:bottom w:val="single" w:sz="8"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-5,9</w:t>
            </w:r>
          </w:p>
        </w:tc>
        <w:tc>
          <w:tcPr>
            <w:tcW w:w="582" w:type="dxa"/>
            <w:gridSpan w:val="5"/>
            <w:tcBorders>
              <w:top w:val="nil"/>
              <w:left w:val="nil"/>
              <w:bottom w:val="single" w:sz="8"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97,9%</w:t>
            </w:r>
          </w:p>
        </w:tc>
        <w:tc>
          <w:tcPr>
            <w:tcW w:w="567" w:type="dxa"/>
            <w:gridSpan w:val="5"/>
            <w:tcBorders>
              <w:top w:val="nil"/>
              <w:left w:val="nil"/>
              <w:bottom w:val="single" w:sz="8" w:space="0" w:color="auto"/>
              <w:right w:val="single" w:sz="4" w:space="0" w:color="auto"/>
            </w:tcBorders>
            <w:shd w:val="clear" w:color="auto" w:fill="auto"/>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98,7%</w:t>
            </w:r>
          </w:p>
        </w:tc>
        <w:tc>
          <w:tcPr>
            <w:tcW w:w="1509" w:type="dxa"/>
            <w:gridSpan w:val="9"/>
            <w:tcBorders>
              <w:top w:val="nil"/>
              <w:left w:val="nil"/>
              <w:bottom w:val="single" w:sz="8" w:space="0" w:color="auto"/>
              <w:right w:val="single" w:sz="4"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 xml:space="preserve">8,9 </w:t>
            </w:r>
          </w:p>
        </w:tc>
        <w:tc>
          <w:tcPr>
            <w:tcW w:w="771" w:type="dxa"/>
            <w:gridSpan w:val="9"/>
            <w:tcBorders>
              <w:top w:val="nil"/>
              <w:left w:val="nil"/>
              <w:bottom w:val="single" w:sz="8" w:space="0" w:color="auto"/>
              <w:right w:val="single" w:sz="8" w:space="0" w:color="auto"/>
            </w:tcBorders>
            <w:shd w:val="clear" w:color="auto" w:fill="auto"/>
            <w:noWrap/>
            <w:vAlign w:val="center"/>
            <w:hideMark/>
          </w:tcPr>
          <w:p w:rsidR="00F12E4C" w:rsidRPr="00F12E4C" w:rsidRDefault="00F12E4C" w:rsidP="00450DA1">
            <w:pPr>
              <w:spacing w:after="0" w:line="240" w:lineRule="auto"/>
              <w:jc w:val="center"/>
              <w:rPr>
                <w:rFonts w:ascii="Times New Roman" w:eastAsia="Times New Roman" w:hAnsi="Times New Roman" w:cs="Times New Roman"/>
                <w:color w:val="000000"/>
                <w:sz w:val="16"/>
                <w:szCs w:val="16"/>
              </w:rPr>
            </w:pPr>
            <w:r w:rsidRPr="00F12E4C">
              <w:rPr>
                <w:rFonts w:ascii="Times New Roman" w:eastAsia="Times New Roman" w:hAnsi="Times New Roman" w:cs="Times New Roman"/>
                <w:color w:val="000000"/>
                <w:sz w:val="16"/>
                <w:szCs w:val="16"/>
              </w:rPr>
              <w:t>1,9%</w:t>
            </w:r>
          </w:p>
        </w:tc>
      </w:tr>
    </w:tbl>
    <w:p w:rsidR="00DF179E" w:rsidRPr="00F07829" w:rsidRDefault="00DF179E" w:rsidP="00DF179E">
      <w:pPr>
        <w:rPr>
          <w:color w:val="000000" w:themeColor="text1"/>
          <w:sz w:val="24"/>
          <w:szCs w:val="24"/>
        </w:rPr>
      </w:pPr>
    </w:p>
    <w:p w:rsidR="004332E0" w:rsidRPr="00EA37C6" w:rsidRDefault="004332E0" w:rsidP="00EA37C6">
      <w:pPr>
        <w:spacing w:after="0" w:line="240" w:lineRule="auto"/>
        <w:ind w:left="540"/>
        <w:rPr>
          <w:rFonts w:ascii="Times New Roman" w:eastAsia="Times New Roman" w:hAnsi="Times New Roman" w:cs="Times New Roman"/>
          <w:sz w:val="24"/>
          <w:szCs w:val="24"/>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44346B">
        <w:rPr>
          <w:rFonts w:ascii="Times New Roman" w:hAnsi="Times New Roman" w:cs="Times New Roman"/>
          <w:sz w:val="16"/>
          <w:szCs w:val="16"/>
        </w:rPr>
        <w:t>№ 22</w:t>
      </w:r>
      <w:r>
        <w:rPr>
          <w:rFonts w:ascii="Times New Roman" w:hAnsi="Times New Roman" w:cs="Times New Roman"/>
          <w:sz w:val="16"/>
          <w:szCs w:val="16"/>
        </w:rPr>
        <w:t>,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F93308"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50DA1" w:rsidRDefault="00450DA1"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1" w:name="_GoBack"/>
      <w:bookmarkEnd w:id="1"/>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9"/>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17F6" w:rsidRDefault="00D817F6" w:rsidP="004605AB">
      <w:pPr>
        <w:spacing w:after="0" w:line="240" w:lineRule="auto"/>
      </w:pPr>
      <w:r>
        <w:separator/>
      </w:r>
    </w:p>
  </w:endnote>
  <w:endnote w:type="continuationSeparator" w:id="1">
    <w:p w:rsidR="00D817F6" w:rsidRDefault="00D817F6"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17F6" w:rsidRDefault="00D817F6" w:rsidP="004605AB">
      <w:pPr>
        <w:spacing w:after="0" w:line="240" w:lineRule="auto"/>
      </w:pPr>
      <w:r>
        <w:separator/>
      </w:r>
    </w:p>
  </w:footnote>
  <w:footnote w:type="continuationSeparator" w:id="1">
    <w:p w:rsidR="00D817F6" w:rsidRDefault="00D817F6"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DA1" w:rsidRDefault="00450DA1"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E395091"/>
    <w:multiLevelType w:val="hybridMultilevel"/>
    <w:tmpl w:val="3DDC76A4"/>
    <w:lvl w:ilvl="0" w:tplc="93521654">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3">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8">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0">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5">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6">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D8B478E"/>
    <w:multiLevelType w:val="hybridMultilevel"/>
    <w:tmpl w:val="9A4E1CC6"/>
    <w:lvl w:ilvl="0" w:tplc="93521654">
      <w:start w:val="1"/>
      <w:numFmt w:val="bullet"/>
      <w:lvlText w:val=""/>
      <w:lvlJc w:val="left"/>
      <w:pPr>
        <w:ind w:left="1560" w:hanging="360"/>
      </w:pPr>
      <w:rPr>
        <w:rFonts w:ascii="Symbol" w:hAnsi="Symbol" w:hint="default"/>
      </w:rPr>
    </w:lvl>
    <w:lvl w:ilvl="1" w:tplc="04190003" w:tentative="1">
      <w:start w:val="1"/>
      <w:numFmt w:val="bullet"/>
      <w:lvlText w:val="o"/>
      <w:lvlJc w:val="left"/>
      <w:pPr>
        <w:ind w:left="2280" w:hanging="360"/>
      </w:pPr>
      <w:rPr>
        <w:rFonts w:ascii="Courier New" w:hAnsi="Courier New" w:cs="Courier New" w:hint="default"/>
      </w:rPr>
    </w:lvl>
    <w:lvl w:ilvl="2" w:tplc="04190005" w:tentative="1">
      <w:start w:val="1"/>
      <w:numFmt w:val="bullet"/>
      <w:lvlText w:val=""/>
      <w:lvlJc w:val="left"/>
      <w:pPr>
        <w:ind w:left="3000" w:hanging="360"/>
      </w:pPr>
      <w:rPr>
        <w:rFonts w:ascii="Wingdings" w:hAnsi="Wingdings" w:hint="default"/>
      </w:rPr>
    </w:lvl>
    <w:lvl w:ilvl="3" w:tplc="04190001" w:tentative="1">
      <w:start w:val="1"/>
      <w:numFmt w:val="bullet"/>
      <w:lvlText w:val=""/>
      <w:lvlJc w:val="left"/>
      <w:pPr>
        <w:ind w:left="3720" w:hanging="360"/>
      </w:pPr>
      <w:rPr>
        <w:rFonts w:ascii="Symbol" w:hAnsi="Symbol" w:hint="default"/>
      </w:rPr>
    </w:lvl>
    <w:lvl w:ilvl="4" w:tplc="04190003" w:tentative="1">
      <w:start w:val="1"/>
      <w:numFmt w:val="bullet"/>
      <w:lvlText w:val="o"/>
      <w:lvlJc w:val="left"/>
      <w:pPr>
        <w:ind w:left="4440" w:hanging="360"/>
      </w:pPr>
      <w:rPr>
        <w:rFonts w:ascii="Courier New" w:hAnsi="Courier New" w:cs="Courier New" w:hint="default"/>
      </w:rPr>
    </w:lvl>
    <w:lvl w:ilvl="5" w:tplc="04190005" w:tentative="1">
      <w:start w:val="1"/>
      <w:numFmt w:val="bullet"/>
      <w:lvlText w:val=""/>
      <w:lvlJc w:val="left"/>
      <w:pPr>
        <w:ind w:left="5160" w:hanging="360"/>
      </w:pPr>
      <w:rPr>
        <w:rFonts w:ascii="Wingdings" w:hAnsi="Wingdings" w:hint="default"/>
      </w:rPr>
    </w:lvl>
    <w:lvl w:ilvl="6" w:tplc="04190001" w:tentative="1">
      <w:start w:val="1"/>
      <w:numFmt w:val="bullet"/>
      <w:lvlText w:val=""/>
      <w:lvlJc w:val="left"/>
      <w:pPr>
        <w:ind w:left="5880" w:hanging="360"/>
      </w:pPr>
      <w:rPr>
        <w:rFonts w:ascii="Symbol" w:hAnsi="Symbol" w:hint="default"/>
      </w:rPr>
    </w:lvl>
    <w:lvl w:ilvl="7" w:tplc="04190003" w:tentative="1">
      <w:start w:val="1"/>
      <w:numFmt w:val="bullet"/>
      <w:lvlText w:val="o"/>
      <w:lvlJc w:val="left"/>
      <w:pPr>
        <w:ind w:left="6600" w:hanging="360"/>
      </w:pPr>
      <w:rPr>
        <w:rFonts w:ascii="Courier New" w:hAnsi="Courier New" w:cs="Courier New" w:hint="default"/>
      </w:rPr>
    </w:lvl>
    <w:lvl w:ilvl="8" w:tplc="04190005" w:tentative="1">
      <w:start w:val="1"/>
      <w:numFmt w:val="bullet"/>
      <w:lvlText w:val=""/>
      <w:lvlJc w:val="left"/>
      <w:pPr>
        <w:ind w:left="7320" w:hanging="360"/>
      </w:pPr>
      <w:rPr>
        <w:rFonts w:ascii="Wingdings" w:hAnsi="Wingdings" w:hint="default"/>
      </w:rPr>
    </w:lvl>
  </w:abstractNum>
  <w:abstractNum w:abstractNumId="21">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3"/>
  </w:num>
  <w:num w:numId="2">
    <w:abstractNumId w:val="22"/>
  </w:num>
  <w:num w:numId="3">
    <w:abstractNumId w:val="24"/>
  </w:num>
  <w:num w:numId="4">
    <w:abstractNumId w:val="11"/>
  </w:num>
  <w:num w:numId="5">
    <w:abstractNumId w:val="3"/>
  </w:num>
  <w:num w:numId="6">
    <w:abstractNumId w:val="21"/>
  </w:num>
  <w:num w:numId="7">
    <w:abstractNumId w:val="1"/>
  </w:num>
  <w:num w:numId="8">
    <w:abstractNumId w:val="13"/>
  </w:num>
  <w:num w:numId="9">
    <w:abstractNumId w:val="4"/>
  </w:num>
  <w:num w:numId="10">
    <w:abstractNumId w:val="18"/>
  </w:num>
  <w:num w:numId="11">
    <w:abstractNumId w:val="7"/>
  </w:num>
  <w:num w:numId="12">
    <w:abstractNumId w:val="12"/>
  </w:num>
  <w:num w:numId="13">
    <w:abstractNumId w:val="15"/>
  </w:num>
  <w:num w:numId="14">
    <w:abstractNumId w:val="16"/>
  </w:num>
  <w:num w:numId="15">
    <w:abstractNumId w:val="19"/>
  </w:num>
  <w:num w:numId="16">
    <w:abstractNumId w:val="8"/>
  </w:num>
  <w:num w:numId="17">
    <w:abstractNumId w:val="14"/>
  </w:num>
  <w:num w:numId="18">
    <w:abstractNumId w:val="17"/>
  </w:num>
  <w:num w:numId="19">
    <w:abstractNumId w:val="6"/>
  </w:num>
  <w:num w:numId="20">
    <w:abstractNumId w:val="10"/>
  </w:num>
  <w:num w:numId="21">
    <w:abstractNumId w:val="9"/>
  </w:num>
  <w:num w:numId="22">
    <w:abstractNumId w:val="5"/>
  </w:num>
  <w:num w:numId="23">
    <w:abstractNumId w:val="20"/>
  </w:num>
  <w:num w:numId="24">
    <w:abstractNumId w:val="2"/>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56F3"/>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827"/>
    <w:rsid w:val="0034199C"/>
    <w:rsid w:val="00350DD7"/>
    <w:rsid w:val="003511EC"/>
    <w:rsid w:val="00372E14"/>
    <w:rsid w:val="00374B44"/>
    <w:rsid w:val="00380E4A"/>
    <w:rsid w:val="003815D5"/>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C6F"/>
    <w:rsid w:val="00432058"/>
    <w:rsid w:val="004332E0"/>
    <w:rsid w:val="0044346B"/>
    <w:rsid w:val="0044727C"/>
    <w:rsid w:val="00450DA1"/>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260"/>
    <w:rsid w:val="00524819"/>
    <w:rsid w:val="00524917"/>
    <w:rsid w:val="00542FA0"/>
    <w:rsid w:val="0054471E"/>
    <w:rsid w:val="00545413"/>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334D5"/>
    <w:rsid w:val="00637651"/>
    <w:rsid w:val="00646AFD"/>
    <w:rsid w:val="006574E3"/>
    <w:rsid w:val="006613CD"/>
    <w:rsid w:val="00662242"/>
    <w:rsid w:val="0067187A"/>
    <w:rsid w:val="00673121"/>
    <w:rsid w:val="00675589"/>
    <w:rsid w:val="006767E1"/>
    <w:rsid w:val="00683BE5"/>
    <w:rsid w:val="00693762"/>
    <w:rsid w:val="006A2267"/>
    <w:rsid w:val="006A5F59"/>
    <w:rsid w:val="006A7542"/>
    <w:rsid w:val="006C30A4"/>
    <w:rsid w:val="006C4662"/>
    <w:rsid w:val="006D2E58"/>
    <w:rsid w:val="006D318B"/>
    <w:rsid w:val="006E339B"/>
    <w:rsid w:val="006F458E"/>
    <w:rsid w:val="006F7105"/>
    <w:rsid w:val="007026B3"/>
    <w:rsid w:val="007040D7"/>
    <w:rsid w:val="00715DE2"/>
    <w:rsid w:val="00716252"/>
    <w:rsid w:val="0071681B"/>
    <w:rsid w:val="00716C7B"/>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42A6"/>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1AD7"/>
    <w:rsid w:val="0083647F"/>
    <w:rsid w:val="00842A5E"/>
    <w:rsid w:val="00842DB6"/>
    <w:rsid w:val="0084377C"/>
    <w:rsid w:val="00847F35"/>
    <w:rsid w:val="00855034"/>
    <w:rsid w:val="008554C8"/>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D5F04"/>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65BF"/>
    <w:rsid w:val="00AE71BF"/>
    <w:rsid w:val="00AF2AF8"/>
    <w:rsid w:val="00AF6ECC"/>
    <w:rsid w:val="00B05FA4"/>
    <w:rsid w:val="00B12892"/>
    <w:rsid w:val="00B408E7"/>
    <w:rsid w:val="00B61D75"/>
    <w:rsid w:val="00B6236D"/>
    <w:rsid w:val="00B6314F"/>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7F6"/>
    <w:rsid w:val="00D81F8A"/>
    <w:rsid w:val="00D82165"/>
    <w:rsid w:val="00D83B64"/>
    <w:rsid w:val="00D93744"/>
    <w:rsid w:val="00DA0DBC"/>
    <w:rsid w:val="00DA60C2"/>
    <w:rsid w:val="00DB3746"/>
    <w:rsid w:val="00DB5A8E"/>
    <w:rsid w:val="00DC3D1F"/>
    <w:rsid w:val="00DD7828"/>
    <w:rsid w:val="00DE44BB"/>
    <w:rsid w:val="00DE474F"/>
    <w:rsid w:val="00DE482C"/>
    <w:rsid w:val="00DF0FC5"/>
    <w:rsid w:val="00DF132C"/>
    <w:rsid w:val="00DF13F9"/>
    <w:rsid w:val="00DF179E"/>
    <w:rsid w:val="00DF226C"/>
    <w:rsid w:val="00DF36E8"/>
    <w:rsid w:val="00DF3717"/>
    <w:rsid w:val="00DF73EF"/>
    <w:rsid w:val="00E00A07"/>
    <w:rsid w:val="00E050F9"/>
    <w:rsid w:val="00E05DEA"/>
    <w:rsid w:val="00E10C76"/>
    <w:rsid w:val="00E1689A"/>
    <w:rsid w:val="00E21766"/>
    <w:rsid w:val="00E25BFD"/>
    <w:rsid w:val="00E32AA0"/>
    <w:rsid w:val="00E33454"/>
    <w:rsid w:val="00E40175"/>
    <w:rsid w:val="00E41280"/>
    <w:rsid w:val="00E50396"/>
    <w:rsid w:val="00E5637A"/>
    <w:rsid w:val="00E61F84"/>
    <w:rsid w:val="00E622DF"/>
    <w:rsid w:val="00E72BA4"/>
    <w:rsid w:val="00E82709"/>
    <w:rsid w:val="00E8702A"/>
    <w:rsid w:val="00E933F8"/>
    <w:rsid w:val="00E93A06"/>
    <w:rsid w:val="00E949B4"/>
    <w:rsid w:val="00EA3686"/>
    <w:rsid w:val="00EA37C6"/>
    <w:rsid w:val="00EB637A"/>
    <w:rsid w:val="00EE472E"/>
    <w:rsid w:val="00EF30B8"/>
    <w:rsid w:val="00F046BA"/>
    <w:rsid w:val="00F127CD"/>
    <w:rsid w:val="00F128D8"/>
    <w:rsid w:val="00F12E4C"/>
    <w:rsid w:val="00F21EBD"/>
    <w:rsid w:val="00F3210F"/>
    <w:rsid w:val="00F32547"/>
    <w:rsid w:val="00F4504B"/>
    <w:rsid w:val="00F479A0"/>
    <w:rsid w:val="00F51311"/>
    <w:rsid w:val="00F51B2B"/>
    <w:rsid w:val="00F54607"/>
    <w:rsid w:val="00F57271"/>
    <w:rsid w:val="00F65233"/>
    <w:rsid w:val="00F732A7"/>
    <w:rsid w:val="00F85A27"/>
    <w:rsid w:val="00F868EB"/>
    <w:rsid w:val="00F93308"/>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qFormat/>
    <w:rsid w:val="00545413"/>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uiPriority w:val="99"/>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3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customStyle="1" w:styleId="60">
    <w:name w:val="Заголовок 6 Знак"/>
    <w:basedOn w:val="a0"/>
    <w:link w:val="6"/>
    <w:rsid w:val="00545413"/>
    <w:rPr>
      <w:rFonts w:ascii="Times New Roman" w:eastAsia="Times New Roman" w:hAnsi="Times New Roman" w:cs="Times New Roman"/>
      <w:b/>
      <w:bCs/>
    </w:rPr>
  </w:style>
  <w:style w:type="paragraph" w:customStyle="1" w:styleId="230">
    <w:name w:val="2.3 Статья"/>
    <w:basedOn w:val="a"/>
    <w:next w:val="a"/>
    <w:rsid w:val="00E00A07"/>
    <w:pPr>
      <w:suppressAutoHyphens/>
      <w:autoSpaceDN w:val="0"/>
      <w:spacing w:before="100" w:after="100" w:line="240" w:lineRule="auto"/>
      <w:ind w:firstLine="709"/>
      <w:jc w:val="both"/>
      <w:textAlignment w:val="baseline"/>
    </w:pPr>
    <w:rPr>
      <w:rFonts w:ascii="Times New Roman" w:eastAsia="Times New Roman" w:hAnsi="Times New Roman" w:cs="Times New Roman"/>
      <w:b/>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3210802">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93364635">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0616335">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32606102">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102142363">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17197680">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37820870">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1023</TotalTime>
  <Pages>31</Pages>
  <Words>14440</Words>
  <Characters>82314</Characters>
  <Application>Microsoft Office Word</Application>
  <DocSecurity>0</DocSecurity>
  <Lines>685</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96561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341</cp:revision>
  <cp:lastPrinted>2024-01-17T11:07:00Z</cp:lastPrinted>
  <dcterms:created xsi:type="dcterms:W3CDTF">2021-03-26T06:45:00Z</dcterms:created>
  <dcterms:modified xsi:type="dcterms:W3CDTF">2024-11-18T06:05:00Z</dcterms:modified>
</cp:coreProperties>
</file>