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3B" w:rsidRPr="00D7713B" w:rsidRDefault="00D7713B" w:rsidP="00D7713B">
      <w:pPr>
        <w:shd w:val="clear" w:color="auto" w:fill="FFFFFF"/>
        <w:spacing w:after="72" w:line="288" w:lineRule="atLeast"/>
        <w:jc w:val="both"/>
        <w:textAlignment w:val="baseline"/>
        <w:outlineLvl w:val="0"/>
        <w:rPr>
          <w:rFonts w:ascii="Arial" w:eastAsia="Times New Roman" w:hAnsi="Arial" w:cs="Arial"/>
          <w:b/>
          <w:bCs/>
          <w:color w:val="005B7F"/>
          <w:kern w:val="36"/>
          <w:sz w:val="34"/>
          <w:szCs w:val="34"/>
          <w:lang w:eastAsia="ru-RU"/>
        </w:rPr>
      </w:pPr>
      <w:r w:rsidRPr="00D7713B">
        <w:rPr>
          <w:rFonts w:ascii="Arial" w:eastAsia="Times New Roman" w:hAnsi="Arial" w:cs="Arial"/>
          <w:b/>
          <w:bCs/>
          <w:color w:val="005B7F"/>
          <w:kern w:val="36"/>
          <w:sz w:val="34"/>
          <w:szCs w:val="34"/>
          <w:lang w:eastAsia="ru-RU"/>
        </w:rPr>
        <w:t>Граждане реализуют право на обращение свободно и добровольно, однако осуществление гражданами права на обращение не должно нарушать права и свободы других лиц</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bookmarkStart w:id="0" w:name="_GoBack"/>
      <w:bookmarkEnd w:id="0"/>
      <w:r w:rsidRPr="00D7713B">
        <w:rPr>
          <w:rFonts w:ascii="Arial" w:eastAsia="Times New Roman" w:hAnsi="Arial" w:cs="Arial"/>
          <w:color w:val="333333"/>
          <w:sz w:val="20"/>
          <w:szCs w:val="20"/>
          <w:lang w:eastAsia="ru-RU"/>
        </w:rPr>
        <w:t> </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Положениями  части 1 статьи 10 Конвенции о защите прав человека и основных свобод, заключенной в г. Риме 4 ноября 1950 года, декларировано, что каждый человек имеет право свободно выражать свое мнение. Это право включает свободу придерживаться своего мнения, получать и распространять информацию и идеи без какого-либо вмешательства со стороны публичных властей и независимо от государственных границ.</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В соответствии со статьей 23 Конституции Российской Федерации каждый имеет право на защиту своей чести и доброго имени, при этом статьей 29 Конституции Российской Федерации каждому гарантируется свобода мысли и слова, а также свобода массовой информации.</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proofErr w:type="gramStart"/>
      <w:r w:rsidRPr="00D7713B">
        <w:rPr>
          <w:rFonts w:ascii="Arial" w:eastAsia="Times New Roman" w:hAnsi="Arial" w:cs="Arial"/>
          <w:color w:val="333333"/>
          <w:sz w:val="20"/>
          <w:szCs w:val="20"/>
          <w:lang w:eastAsia="ru-RU"/>
        </w:rPr>
        <w:t>Вместе с тем в части 2 статьи 10 названной Конвенции указано, что осуществление этих свобод, налагающее обязанности и ответственность, может быть сопряжено с определенными формальностями, условиями, ограничениями или санкциями, которые предусмотрены законом и необходимы в демократическом обществе в интересах национальной безопасности, территориальной целостности или общественного порядка, в целях предотвращения беспорядков или преступлений, для охраны здоровья и нравственности, защиты репутации или</w:t>
      </w:r>
      <w:proofErr w:type="gramEnd"/>
      <w:r w:rsidRPr="00D7713B">
        <w:rPr>
          <w:rFonts w:ascii="Arial" w:eastAsia="Times New Roman" w:hAnsi="Arial" w:cs="Arial"/>
          <w:color w:val="333333"/>
          <w:sz w:val="20"/>
          <w:szCs w:val="20"/>
          <w:lang w:eastAsia="ru-RU"/>
        </w:rPr>
        <w:t xml:space="preserve"> прав других лиц, предотвращения разглашения информации, полученной конфиденциально, или обеспечения авторитета и беспристрастности правосудия.</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Статьями 23 и 46 Конституции Российской Федерации гарантировано право каждого на защиту своей чести и доброго имени.</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Кроме того, частью 2 статьи 2 Федерального закона от 2 мая 2006 года N 59-ФЗ "О порядке рассмотрения обращений граждан Российской Федерации" предусмотрено, что граждане реализуют право на обращение свободно и добровольно. Однако федеральный законодатель в этой же норме отметил, что осуществление гражданами права на обращение не должно нарушать права и свободы других лиц.</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Следует также отметить, что статья 152 ГК РФ устанавливает право гражданина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В соответствии с частью 5 той же статьи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proofErr w:type="gramStart"/>
      <w:r w:rsidRPr="00D7713B">
        <w:rPr>
          <w:rFonts w:ascii="Arial" w:eastAsia="Times New Roman" w:hAnsi="Arial" w:cs="Arial"/>
          <w:color w:val="333333"/>
          <w:sz w:val="20"/>
          <w:szCs w:val="20"/>
          <w:lang w:eastAsia="ru-RU"/>
        </w:rPr>
        <w:t>Пунктом 10 Постановления Пленума Верховного Суда РФ от 24 февраля 2005 года N 3 "О судебной практике по делам о защите чести и достоинства граждан, а также деловой репутации граждан и юридических лиц" разъяснено, что такие требования могут быть удовлетворены судом лишь в случае, если при рассмотрении дела суд установит, что обращение в указанные органы не имело под собой никаких</w:t>
      </w:r>
      <w:proofErr w:type="gramEnd"/>
      <w:r w:rsidRPr="00D7713B">
        <w:rPr>
          <w:rFonts w:ascii="Arial" w:eastAsia="Times New Roman" w:hAnsi="Arial" w:cs="Arial"/>
          <w:color w:val="333333"/>
          <w:sz w:val="20"/>
          <w:szCs w:val="20"/>
          <w:lang w:eastAsia="ru-RU"/>
        </w:rPr>
        <w:t xml:space="preserve"> оснований и продиктовано не намерением исполнить свой гражданский долг или защитить права и охраняемые законом интересы, а исключительно намерением причинить вред другому лицу, то есть имело место злоупотребление правом (пункты 1 и 2 ст. 10 Гражданского кодекса Российской Федерации).</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proofErr w:type="gramStart"/>
      <w:r w:rsidRPr="00D7713B">
        <w:rPr>
          <w:rFonts w:ascii="Arial" w:eastAsia="Times New Roman" w:hAnsi="Arial" w:cs="Arial"/>
          <w:color w:val="333333"/>
          <w:sz w:val="20"/>
          <w:szCs w:val="20"/>
          <w:lang w:eastAsia="ru-RU"/>
        </w:rPr>
        <w:t>Кроме того, для правильного разрешения судами споров надлежит обеспечить единство сложившейся судебной практики по делам о защите чести, достоинства и деловой репутации, закрепленной в абзацах 2, 4 и 5 пункта 7 Постановления Пленума Верховного Суда Российской Федерации от 24 февраля 2005 года N 3 "О судебной практике по делам о защите чести и достоинства граждан, а также деловой репутации граждан</w:t>
      </w:r>
      <w:proofErr w:type="gramEnd"/>
      <w:r w:rsidRPr="00D7713B">
        <w:rPr>
          <w:rFonts w:ascii="Arial" w:eastAsia="Times New Roman" w:hAnsi="Arial" w:cs="Arial"/>
          <w:color w:val="333333"/>
          <w:sz w:val="20"/>
          <w:szCs w:val="20"/>
          <w:lang w:eastAsia="ru-RU"/>
        </w:rPr>
        <w:t xml:space="preserve"> и юридических лиц", которыми установлено:</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 xml:space="preserve">- абзац 2: </w:t>
      </w:r>
      <w:proofErr w:type="gramStart"/>
      <w:r w:rsidRPr="00D7713B">
        <w:rPr>
          <w:rFonts w:ascii="Arial" w:eastAsia="Times New Roman" w:hAnsi="Arial" w:cs="Arial"/>
          <w:color w:val="333333"/>
          <w:sz w:val="20"/>
          <w:szCs w:val="20"/>
          <w:lang w:eastAsia="ru-RU"/>
        </w:rPr>
        <w:t>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 или иной, в том числе устной, форме хотя бы одному лицу.</w:t>
      </w:r>
      <w:proofErr w:type="gramEnd"/>
      <w:r w:rsidRPr="00D7713B">
        <w:rPr>
          <w:rFonts w:ascii="Arial" w:eastAsia="Times New Roman" w:hAnsi="Arial" w:cs="Arial"/>
          <w:color w:val="333333"/>
          <w:sz w:val="20"/>
          <w:szCs w:val="20"/>
          <w:lang w:eastAsia="ru-RU"/>
        </w:rPr>
        <w:t xml:space="preserve"> Сообщение таких сведений лицу, которого они касаются, не может признаваться их распространением, если лицом, </w:t>
      </w:r>
      <w:r w:rsidRPr="00D7713B">
        <w:rPr>
          <w:rFonts w:ascii="Arial" w:eastAsia="Times New Roman" w:hAnsi="Arial" w:cs="Arial"/>
          <w:color w:val="333333"/>
          <w:sz w:val="20"/>
          <w:szCs w:val="20"/>
          <w:lang w:eastAsia="ru-RU"/>
        </w:rPr>
        <w:lastRenderedPageBreak/>
        <w:t>сообщившим данные сведения, были приняты достаточные меры конфиденциальности, с тем, чтобы они не стали известными третьим лицам.</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 абзац 4: Не соответствующими действительности сведениями являются утверждения о фактах или событиях, которые не имели места в реальности во время, к которому относятся оспариваемые сведения...</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 xml:space="preserve">- абзац 5: </w:t>
      </w:r>
      <w:proofErr w:type="gramStart"/>
      <w:r w:rsidRPr="00D7713B">
        <w:rPr>
          <w:rFonts w:ascii="Arial" w:eastAsia="Times New Roman" w:hAnsi="Arial" w:cs="Arial"/>
          <w:color w:val="333333"/>
          <w:sz w:val="20"/>
          <w:szCs w:val="20"/>
          <w:lang w:eastAsia="ru-RU"/>
        </w:rPr>
        <w:t>Порочащими, в частности, являются сведения, содержащие утверждения о нарушении гражданином или 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proofErr w:type="gramEnd"/>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proofErr w:type="gramStart"/>
      <w:r w:rsidRPr="00D7713B">
        <w:rPr>
          <w:rFonts w:ascii="Arial" w:eastAsia="Times New Roman" w:hAnsi="Arial" w:cs="Arial"/>
          <w:color w:val="333333"/>
          <w:sz w:val="20"/>
          <w:szCs w:val="20"/>
          <w:lang w:eastAsia="ru-RU"/>
        </w:rPr>
        <w:t>Таким образом,  при подготовке и написании обращения (жалобы) в компетентные органы заявитель должен учесть вышеприведенные нормы законодательства во избежание умышленного нанесения урона объектам посягательства - личным неимущественным правам и другим нематериальным благам лица, чьи действия обжалуются,  принадлежащим ему от рождения: достоинству личности, чести и доброму имени, деловой репутации (статья 150 ГК РФ), поскольку реализация права на обращение может быть сопряжена с</w:t>
      </w:r>
      <w:proofErr w:type="gramEnd"/>
      <w:r w:rsidRPr="00D7713B">
        <w:rPr>
          <w:rFonts w:ascii="Arial" w:eastAsia="Times New Roman" w:hAnsi="Arial" w:cs="Arial"/>
          <w:color w:val="333333"/>
          <w:sz w:val="20"/>
          <w:szCs w:val="20"/>
          <w:lang w:eastAsia="ru-RU"/>
        </w:rPr>
        <w:t xml:space="preserve"> умышленным причинением вреда другому лицу, тогда как в силу правила пункта 1 статьи 10 ГК РФ такие действия недопустимы.</w:t>
      </w:r>
    </w:p>
    <w:p w:rsidR="00D7713B" w:rsidRPr="00D7713B" w:rsidRDefault="00D7713B" w:rsidP="00D7713B">
      <w:pPr>
        <w:shd w:val="clear" w:color="auto" w:fill="FFFFFF"/>
        <w:spacing w:after="120" w:line="240" w:lineRule="auto"/>
        <w:jc w:val="both"/>
        <w:textAlignment w:val="baseline"/>
        <w:rPr>
          <w:rFonts w:ascii="Arial" w:eastAsia="Times New Roman" w:hAnsi="Arial" w:cs="Arial"/>
          <w:color w:val="333333"/>
          <w:sz w:val="20"/>
          <w:szCs w:val="20"/>
          <w:lang w:eastAsia="ru-RU"/>
        </w:rPr>
      </w:pPr>
      <w:r w:rsidRPr="00D7713B">
        <w:rPr>
          <w:rFonts w:ascii="Arial" w:eastAsia="Times New Roman" w:hAnsi="Arial" w:cs="Arial"/>
          <w:color w:val="333333"/>
          <w:sz w:val="20"/>
          <w:szCs w:val="20"/>
          <w:lang w:eastAsia="ru-RU"/>
        </w:rPr>
        <w:t xml:space="preserve">Нарушение личных неимущественных прав и других нематериальных благ лиц, принадлежащих ему от рождения: достоинство личности, чести и доброго имени, деловой репутации может быть защищено в порядке гражданского судопроизводства </w:t>
      </w:r>
      <w:proofErr w:type="gramStart"/>
      <w:r w:rsidRPr="00D7713B">
        <w:rPr>
          <w:rFonts w:ascii="Arial" w:eastAsia="Times New Roman" w:hAnsi="Arial" w:cs="Arial"/>
          <w:color w:val="333333"/>
          <w:sz w:val="20"/>
          <w:szCs w:val="20"/>
          <w:lang w:eastAsia="ru-RU"/>
        </w:rPr>
        <w:t>со</w:t>
      </w:r>
      <w:proofErr w:type="gramEnd"/>
      <w:r w:rsidRPr="00D7713B">
        <w:rPr>
          <w:rFonts w:ascii="Arial" w:eastAsia="Times New Roman" w:hAnsi="Arial" w:cs="Arial"/>
          <w:color w:val="333333"/>
          <w:sz w:val="20"/>
          <w:szCs w:val="20"/>
          <w:lang w:eastAsia="ru-RU"/>
        </w:rPr>
        <w:t xml:space="preserve"> взысканием морального вреда.</w:t>
      </w:r>
    </w:p>
    <w:p w:rsidR="00C6389E" w:rsidRDefault="00C6389E"/>
    <w:sectPr w:rsidR="00C63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13B"/>
    <w:rsid w:val="00C6389E"/>
    <w:rsid w:val="00D77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7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1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71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7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13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771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4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4980</Characters>
  <Application>Microsoft Office Word</Application>
  <DocSecurity>0</DocSecurity>
  <Lines>41</Lines>
  <Paragraphs>11</Paragraphs>
  <ScaleCrop>false</ScaleCrop>
  <Company>SPecialiST RePack</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1</cp:revision>
  <dcterms:created xsi:type="dcterms:W3CDTF">2016-11-06T20:32:00Z</dcterms:created>
  <dcterms:modified xsi:type="dcterms:W3CDTF">2016-11-06T20:32:00Z</dcterms:modified>
</cp:coreProperties>
</file>