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9DA" w:rsidRPr="00CF39DA" w:rsidRDefault="00FF0768" w:rsidP="00CF39D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  <w:bookmarkStart w:id="0" w:name="_GoBack"/>
      <w:r w:rsidRPr="00FF0768">
        <w:rPr>
          <w:b/>
          <w:bCs/>
          <w:color w:val="1A1A1A"/>
          <w:sz w:val="28"/>
          <w:szCs w:val="28"/>
        </w:rPr>
        <w:t> </w:t>
      </w:r>
      <w:r w:rsidR="00CF39DA" w:rsidRPr="00CF39DA">
        <w:rPr>
          <w:b/>
          <w:bCs/>
          <w:color w:val="1A1A1A"/>
          <w:sz w:val="28"/>
          <w:szCs w:val="28"/>
        </w:rPr>
        <w:t xml:space="preserve">Временно проживающие в жилом </w:t>
      </w:r>
      <w:proofErr w:type="gramStart"/>
      <w:r w:rsidR="00CF39DA" w:rsidRPr="00CF39DA">
        <w:rPr>
          <w:b/>
          <w:bCs/>
          <w:color w:val="1A1A1A"/>
          <w:sz w:val="28"/>
          <w:szCs w:val="28"/>
        </w:rPr>
        <w:t>помещении</w:t>
      </w:r>
      <w:proofErr w:type="gramEnd"/>
      <w:r w:rsidR="00CF39DA" w:rsidRPr="00CF39DA">
        <w:rPr>
          <w:b/>
          <w:bCs/>
          <w:color w:val="1A1A1A"/>
          <w:sz w:val="28"/>
          <w:szCs w:val="28"/>
        </w:rPr>
        <w:t xml:space="preserve"> лица учитываются при расчете размера платы за коммунальные услуги</w:t>
      </w:r>
    </w:p>
    <w:bookmarkEnd w:id="0"/>
    <w:p w:rsidR="00CF39DA" w:rsidRDefault="00CF39DA" w:rsidP="00ED10FC">
      <w:pPr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:rsidR="00CF39DA" w:rsidRPr="00CF39DA" w:rsidRDefault="00CF39DA" w:rsidP="00CF39D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proofErr w:type="gramStart"/>
      <w:r w:rsidRPr="00CF39DA">
        <w:rPr>
          <w:color w:val="1A1A1A"/>
          <w:sz w:val="28"/>
          <w:szCs w:val="28"/>
        </w:rPr>
        <w:t>В соответствии с ч. 3 ст. 154 Жилищного кодекса РФ собственники жилых домов несут расходы на их содержание и ремонт, а также оплачивают коммунальные услуги в соответствии с договорами, заключенными, в том числе в электронной форме с использованием системы, с лицами, осуществляющими соответствующие виды деятельности.</w:t>
      </w:r>
      <w:proofErr w:type="gramEnd"/>
      <w:r w:rsidRPr="00CF39DA">
        <w:rPr>
          <w:color w:val="1A1A1A"/>
          <w:sz w:val="28"/>
          <w:szCs w:val="28"/>
        </w:rPr>
        <w:t xml:space="preserve"> </w:t>
      </w:r>
      <w:proofErr w:type="gramStart"/>
      <w:r w:rsidRPr="00CF39DA">
        <w:rPr>
          <w:color w:val="1A1A1A"/>
          <w:sz w:val="28"/>
          <w:szCs w:val="28"/>
        </w:rPr>
        <w:t>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исходя из нормативов потребления коммунальных услуг (в том числе нормативов накопления твердых коммунальных отходов), утверждаемых органами государственной власти субъектов Российской Федерации в порядке, установленном Правительством Российской Федерации (ч. 1 ст. 157 Жилищного кодекса РФ).</w:t>
      </w:r>
      <w:proofErr w:type="gramEnd"/>
      <w:r w:rsidRPr="00CF39DA">
        <w:rPr>
          <w:color w:val="1A1A1A"/>
          <w:sz w:val="28"/>
          <w:szCs w:val="28"/>
        </w:rPr>
        <w:t xml:space="preserve"> В данном </w:t>
      </w:r>
      <w:proofErr w:type="gramStart"/>
      <w:r w:rsidRPr="00CF39DA">
        <w:rPr>
          <w:color w:val="1A1A1A"/>
          <w:sz w:val="28"/>
          <w:szCs w:val="28"/>
        </w:rPr>
        <w:t>случае</w:t>
      </w:r>
      <w:proofErr w:type="gramEnd"/>
      <w:r w:rsidRPr="00CF39DA">
        <w:rPr>
          <w:color w:val="1A1A1A"/>
          <w:sz w:val="28"/>
          <w:szCs w:val="28"/>
        </w:rPr>
        <w:t xml:space="preserve"> при наличии приборов учета количество зарегистрированных и фактически проживающих лиц значение не имеет.</w:t>
      </w:r>
    </w:p>
    <w:p w:rsidR="00CF39DA" w:rsidRPr="00CF39DA" w:rsidRDefault="00CF39DA" w:rsidP="00CF39D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proofErr w:type="gramStart"/>
      <w:r w:rsidRPr="00CF39DA">
        <w:rPr>
          <w:color w:val="1A1A1A"/>
          <w:sz w:val="28"/>
          <w:szCs w:val="28"/>
        </w:rPr>
        <w:t>Пунктом 56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РФ от 06.05.2011 № 354, предусмотрено, что если жилым помещением, не оборудованным индивидуальным и (или) общим (квартирным) прибором учета горячей воды, и (или) холодной воды, и (или) электрической энергии, пользуются временно проживающие потребители, то размер платы за соответствующий вид коммунальной услуги, предоставленной</w:t>
      </w:r>
      <w:proofErr w:type="gramEnd"/>
      <w:r w:rsidRPr="00CF39DA">
        <w:rPr>
          <w:color w:val="1A1A1A"/>
          <w:sz w:val="28"/>
          <w:szCs w:val="28"/>
        </w:rPr>
        <w:t xml:space="preserve"> в </w:t>
      </w:r>
      <w:proofErr w:type="gramStart"/>
      <w:r w:rsidRPr="00CF39DA">
        <w:rPr>
          <w:color w:val="1A1A1A"/>
          <w:sz w:val="28"/>
          <w:szCs w:val="28"/>
        </w:rPr>
        <w:t>таком</w:t>
      </w:r>
      <w:proofErr w:type="gramEnd"/>
      <w:r w:rsidRPr="00CF39DA">
        <w:rPr>
          <w:color w:val="1A1A1A"/>
          <w:sz w:val="28"/>
          <w:szCs w:val="28"/>
        </w:rPr>
        <w:t xml:space="preserve"> жилом помещении, рассчитывается в соответствии с указанными Правилами исходя из числа постоянно проживающих и временно проживающих в жилом помещении потребителей. При этом в целях расчета платы за соответствующий вид коммунальной услуги потребитель считается временно проживающим в жилом помещении, если он фактически проживает в этом жилом помещении более 5 дней подряд.</w:t>
      </w:r>
    </w:p>
    <w:p w:rsidR="00CF39DA" w:rsidRPr="00CF39DA" w:rsidRDefault="00CF39DA" w:rsidP="00CF39D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CF39DA">
        <w:rPr>
          <w:color w:val="1A1A1A"/>
          <w:sz w:val="28"/>
          <w:szCs w:val="28"/>
        </w:rPr>
        <w:t xml:space="preserve">Таким образом, в </w:t>
      </w:r>
      <w:proofErr w:type="gramStart"/>
      <w:r w:rsidRPr="00CF39DA">
        <w:rPr>
          <w:color w:val="1A1A1A"/>
          <w:sz w:val="28"/>
          <w:szCs w:val="28"/>
        </w:rPr>
        <w:t>случае</w:t>
      </w:r>
      <w:proofErr w:type="gramEnd"/>
      <w:r w:rsidRPr="00CF39DA">
        <w:rPr>
          <w:color w:val="1A1A1A"/>
          <w:sz w:val="28"/>
          <w:szCs w:val="28"/>
        </w:rPr>
        <w:t xml:space="preserve"> временного проживания более 5 дней подряд норматив потребления коммунальных услуг должен рассчитываться с учетом временно проживающих лиц.</w:t>
      </w:r>
    </w:p>
    <w:p w:rsidR="00CF39DA" w:rsidRDefault="00CF39DA" w:rsidP="00ED10FC">
      <w:pPr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:rsidR="00C57C4F" w:rsidRPr="00ED10FC" w:rsidRDefault="00C57C4F" w:rsidP="00ED10FC"/>
    <w:sectPr w:rsidR="00C57C4F" w:rsidRPr="00ED1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F4368"/>
    <w:multiLevelType w:val="multilevel"/>
    <w:tmpl w:val="44968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F724F1"/>
    <w:multiLevelType w:val="multilevel"/>
    <w:tmpl w:val="D1BEE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776894"/>
    <w:multiLevelType w:val="hybridMultilevel"/>
    <w:tmpl w:val="C782811C"/>
    <w:lvl w:ilvl="0" w:tplc="18C217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1AE"/>
    <w:rsid w:val="000A0AA7"/>
    <w:rsid w:val="00226D25"/>
    <w:rsid w:val="00253BC3"/>
    <w:rsid w:val="0062303B"/>
    <w:rsid w:val="00663904"/>
    <w:rsid w:val="00683F76"/>
    <w:rsid w:val="009207A6"/>
    <w:rsid w:val="00934C2C"/>
    <w:rsid w:val="009941AE"/>
    <w:rsid w:val="00C57C4F"/>
    <w:rsid w:val="00CF1DDB"/>
    <w:rsid w:val="00CF39DA"/>
    <w:rsid w:val="00DB150F"/>
    <w:rsid w:val="00ED10FC"/>
    <w:rsid w:val="00FF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303B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0A0AA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A0A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303B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0A0AA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A0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93259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7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8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043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3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602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2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6413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081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7362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2023-09-04T13:29:00Z</dcterms:created>
  <dcterms:modified xsi:type="dcterms:W3CDTF">2023-09-04T13:29:00Z</dcterms:modified>
</cp:coreProperties>
</file>