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098" w:rsidRPr="00B42098" w:rsidRDefault="00B42098" w:rsidP="00B42098">
      <w:pPr>
        <w:shd w:val="clear" w:color="auto" w:fill="FFFFFF"/>
        <w:spacing w:after="72" w:line="288" w:lineRule="atLeast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4209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Усовершенствован механизм добровольного страхования имущественных интересов граждан при выезде за рубеж, связанных с оплатой экстренной и неотложной медицинской помощи</w:t>
      </w:r>
    </w:p>
    <w:p w:rsidR="00B42098" w:rsidRPr="00B42098" w:rsidRDefault="00B42098" w:rsidP="00B42098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B42098" w:rsidRPr="00B42098" w:rsidRDefault="00B42098" w:rsidP="00B42098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Федеральным законом от 29.06.2015 г. № 155-ФЗ  вносятся изменения, направленные на использование </w:t>
      </w:r>
      <w:proofErr w:type="gramStart"/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механизма добровольного страхования имущественных интересов граждан Российской Федерации</w:t>
      </w:r>
      <w:proofErr w:type="gramEnd"/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 выезде за рубеж, связанных с оплатой экстренной и неотложной медицинской помощи.</w:t>
      </w:r>
    </w:p>
    <w:p w:rsidR="00B42098" w:rsidRPr="00B42098" w:rsidRDefault="00B42098" w:rsidP="00B42098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Устанавливается обязанность страховщика осуществить оплату и (или) возместить расходы на оплату медицинской помощи в экстренной или неотложной форме, оказанной застрахованному лицу на территории иностранного государства (включая медицинскую эвакуацию в иностранном государстве и из иностранного государства в Российскую Федерацию) при наступлении страхового случая (травма, отравление, внезапное острое заболевание или обострение хронического заболевания, возвращение тела (останков) в Российскую Федерацию).</w:t>
      </w:r>
      <w:proofErr w:type="gramEnd"/>
    </w:p>
    <w:p w:rsidR="00B42098" w:rsidRPr="00B42098" w:rsidRDefault="00B42098" w:rsidP="00B42098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Размер страховой суммы по договору страхования будет определяться в соответствии с требованиями иностранного государства, которое намеревается посетить застрахованное лицо, но в любом случае он не может быть менее 2 миллионов рублей.</w:t>
      </w:r>
    </w:p>
    <w:p w:rsidR="00B42098" w:rsidRPr="00B42098" w:rsidRDefault="00B42098" w:rsidP="00B42098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Договор страхования будет заключаться на весь период пребывания застрахованного лица за пределами территории Российской Федерации и вступит в силу не позднее даты пересечения им государственной границы Российской Федерации.</w:t>
      </w:r>
    </w:p>
    <w:p w:rsidR="00B42098" w:rsidRPr="00B42098" w:rsidRDefault="00B42098" w:rsidP="00B42098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Альтернативой договору страхования будет считаться сознательный отказ гражданина от заключения такого договора с несением риска всех возможных последствий такого отказа: в случае отказа от заключения договора добровольного страхования расходы на оказание медицинской помощи в экстренной и неотложной формах за пределами территории Российской Федерации будет нести сам гражданин (лица, заинтересованные в оказании ему медицинской помощи, в том числе лица, пригласившие гражданина</w:t>
      </w:r>
      <w:proofErr w:type="gramEnd"/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), а расходы на возвращение тела (останков) — лица, заинтересованные в возвращении тела (останков) в Российскую Федерацию.</w:t>
      </w:r>
    </w:p>
    <w:p w:rsidR="00B42098" w:rsidRPr="00B42098" w:rsidRDefault="00B42098" w:rsidP="00B42098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4209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Федеральный закон вступает в  силу  по  истечении ста восьмидесяти дней после дня его официального опубликования.</w:t>
      </w:r>
    </w:p>
    <w:p w:rsidR="00B809FE" w:rsidRPr="00B42098" w:rsidRDefault="00B809FE">
      <w:pPr>
        <w:rPr>
          <w:rFonts w:ascii="Times New Roman" w:hAnsi="Times New Roman" w:cs="Times New Roman"/>
          <w:sz w:val="28"/>
          <w:szCs w:val="28"/>
        </w:rPr>
      </w:pPr>
    </w:p>
    <w:sectPr w:rsidR="00B809FE" w:rsidRPr="00B42098" w:rsidSect="00B80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proofState w:spelling="clean" w:grammar="clean"/>
  <w:defaultTabStop w:val="708"/>
  <w:characterSpacingControl w:val="doNotCompress"/>
  <w:compat/>
  <w:rsids>
    <w:rsidRoot w:val="00B42098"/>
    <w:rsid w:val="0016322E"/>
    <w:rsid w:val="00B42098"/>
    <w:rsid w:val="00B80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FE"/>
  </w:style>
  <w:style w:type="paragraph" w:styleId="1">
    <w:name w:val="heading 1"/>
    <w:basedOn w:val="a"/>
    <w:link w:val="10"/>
    <w:uiPriority w:val="9"/>
    <w:qFormat/>
    <w:rsid w:val="00B420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209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420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869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1809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1</cp:revision>
  <dcterms:created xsi:type="dcterms:W3CDTF">2015-08-16T13:59:00Z</dcterms:created>
  <dcterms:modified xsi:type="dcterms:W3CDTF">2015-08-16T14:00:00Z</dcterms:modified>
</cp:coreProperties>
</file>