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C05" w:rsidRDefault="007F1C05" w:rsidP="007F1C05">
      <w:pPr>
        <w:shd w:val="clear" w:color="auto" w:fill="FEFEFE"/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7F1C05" w:rsidRDefault="007F1C05" w:rsidP="007F1C05">
      <w:pPr>
        <w:shd w:val="clear" w:color="auto" w:fill="FEFEFE"/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  <w:t xml:space="preserve">Установлены </w:t>
      </w:r>
      <w:r w:rsidRPr="007F1C05"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  <w:t xml:space="preserve"> ограничения для должностных лиц органа госконтроля при проведении проверки</w:t>
      </w:r>
    </w:p>
    <w:p w:rsidR="007F1C05" w:rsidRDefault="007F1C05" w:rsidP="007F1C05">
      <w:pPr>
        <w:shd w:val="clear" w:color="auto" w:fill="FEFEFE"/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7F1C05" w:rsidRPr="007F1C05" w:rsidRDefault="007F1C05" w:rsidP="007F1C05">
      <w:pPr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7F1C0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Президент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Российской Федерации </w:t>
      </w:r>
      <w:r w:rsidRPr="007F1C0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подписал Федеральный закон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от 03.11.2015 № 306-ФЗ</w:t>
      </w:r>
      <w:r w:rsidRPr="007F1C0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«О внесении изменений в Федеральный закон «О защите прав юридических лиц и индивидуальных предпринимателей при осуществлении государственного контроля (надзора) и муниципального контроля».</w:t>
      </w:r>
    </w:p>
    <w:p w:rsidR="007F1C05" w:rsidRPr="007F1C05" w:rsidRDefault="007F1C05" w:rsidP="007F1C05">
      <w:pPr>
        <w:shd w:val="clear" w:color="auto" w:fill="FEFEFE"/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З</w:t>
      </w:r>
      <w:r w:rsidRPr="007F1C0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аконом устанавливается ограничение для должностных лиц органа государственного контроля (надзора), органа муниципального контроля при проведении проверки: они будут не вправе требовать от проверяемых лиц представления документов, которые находятся в распоряжении данного органа государственного контроля (надзора), органа муниципального контроля, а при проведении плановых выездных проверок – требовать представления документов, находящихся также в распоряжении иных органов государственного контроля (надзора), органов муниципального контроля в</w:t>
      </w:r>
      <w:proofErr w:type="gramEnd"/>
      <w:r w:rsidRPr="007F1C0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  <w:proofErr w:type="gramStart"/>
      <w:r w:rsidRPr="007F1C0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соответствии с нормативными правовыми актами Российской Федерации, нормативными правовыми актами субъектов Российской Федерации, муниципальными правовыми актами (за исключением документов, перечень которых определяется Правительством Российской Федерации).</w:t>
      </w:r>
      <w:proofErr w:type="gramEnd"/>
    </w:p>
    <w:p w:rsidR="007F1C05" w:rsidRPr="007F1C05" w:rsidRDefault="007F1C05" w:rsidP="007F1C05">
      <w:pPr>
        <w:shd w:val="clear" w:color="auto" w:fill="FEFEFE"/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proofErr w:type="gramStart"/>
      <w:r w:rsidRPr="007F1C0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Названным должностным лицам запрещается также повторно требовать от проверяемого юридического лица, индивидуального предпринимателя представления информации, находящейся в государственных (муниципальных) информационных системах, реестрах и регистрах в соответствии с требованиями законодательства Российской Федерации.</w:t>
      </w:r>
      <w:proofErr w:type="gramEnd"/>
    </w:p>
    <w:p w:rsidR="007F1C05" w:rsidRPr="007F1C05" w:rsidRDefault="007F1C05" w:rsidP="007F1C05">
      <w:pPr>
        <w:shd w:val="clear" w:color="auto" w:fill="FEFEFE"/>
        <w:spacing w:after="0" w:line="240" w:lineRule="auto"/>
        <w:ind w:left="567" w:right="567"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7F1C0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Обмен указанными документами и информацией будет осуществляться органами государственного контроля (надзора) и органами муниципального контроля в электронной форме в рамках межведомственного информационного взаимодействия.</w:t>
      </w:r>
    </w:p>
    <w:sectPr w:rsidR="007F1C05" w:rsidRPr="007F1C05" w:rsidSect="007E1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C05"/>
    <w:rsid w:val="0006357F"/>
    <w:rsid w:val="007F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1453</Characters>
  <Application>Microsoft Office Word</Application>
  <DocSecurity>0</DocSecurity>
  <Lines>12</Lines>
  <Paragraphs>3</Paragraphs>
  <ScaleCrop>false</ScaleCrop>
  <Company>MICROSOFT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2015-11-10T14:43:00Z</dcterms:created>
  <dcterms:modified xsi:type="dcterms:W3CDTF">2015-11-10T14:47:00Z</dcterms:modified>
</cp:coreProperties>
</file>