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996280" w14:textId="77777777" w:rsidR="00673691" w:rsidRPr="00673691" w:rsidRDefault="00673691" w:rsidP="00673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6736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порядке перехода с платного обучения на обучение за счет бюджетных ассигнований</w:t>
      </w:r>
    </w:p>
    <w:bookmarkEnd w:id="0"/>
    <w:p w14:paraId="205D2535" w14:textId="77777777" w:rsidR="00673691" w:rsidRPr="00673691" w:rsidRDefault="00673691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E63179" w14:textId="77777777" w:rsidR="00673691" w:rsidRPr="00673691" w:rsidRDefault="00673691" w:rsidP="00673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736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науки и высшего образования Российской Федерации от 28.08.2023 № 822 утвержден порядок и случаи перехода лиц, обучающихся по образовательным программам среднего профессионального и высшего образования, с платного обучения на обучение за счет средств бюджетных ассигнований федерального бюджета, бюджетов субъектов РФ и местных бюджетов либо за счет собственных средств организации, осуществляющей образовательную деятельность, в том числе средств, полученных от приносящей</w:t>
      </w:r>
      <w:proofErr w:type="gramEnd"/>
      <w:r w:rsidRPr="0067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 деятельности, добровольных пожертвований и целевых взносов физических и (или) юридических лиц.</w:t>
      </w:r>
    </w:p>
    <w:p w14:paraId="2F04A8BA" w14:textId="77777777" w:rsidR="00673691" w:rsidRPr="00673691" w:rsidRDefault="00673691" w:rsidP="00673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6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подачи обучающимися таких заявлений устанавливаются образовательной организацией самостоятельно. При этом обеспечивается открытость информации о количестве вакантных мест, сроках подачи заявлений путем размещения информации в информационно-телекоммуникационных сетях, в том числе на официальном сайте образовательной организации в сети Интернет.</w:t>
      </w:r>
    </w:p>
    <w:p w14:paraId="60C9C322" w14:textId="77777777" w:rsidR="00673691" w:rsidRPr="00673691" w:rsidRDefault="00673691" w:rsidP="00673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736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на такой переход с платного обучения имеет лицо, обучающееся в образовательной организации на основании договора об оказании платных образовательных услуг, не имеющее на момент подачи заявления академической задолженности, дисциплинарных взысканий, задолженности по оплате обучения при условии прохождения промежуточной аттестации в рамках курсов, предшествующего подачи заявления, на оценки не ниже «хорошо» и отнесено (за исключением иностранных граждан) к следующим категориям</w:t>
      </w:r>
      <w:proofErr w:type="gramEnd"/>
      <w:r w:rsidRPr="0067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лиц:</w:t>
      </w:r>
    </w:p>
    <w:p w14:paraId="374FC7D8" w14:textId="77777777" w:rsidR="00673691" w:rsidRPr="00673691" w:rsidRDefault="00673691" w:rsidP="00673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691">
        <w:rPr>
          <w:rFonts w:ascii="Times New Roman" w:eastAsia="Times New Roman" w:hAnsi="Times New Roman" w:cs="Times New Roman"/>
          <w:sz w:val="28"/>
          <w:szCs w:val="28"/>
          <w:lang w:eastAsia="ru-RU"/>
        </w:rPr>
        <w:t>-детей-сирот и детей, оставшихся без попечения родителей, а также лицам из их числа;</w:t>
      </w:r>
    </w:p>
    <w:p w14:paraId="0AB270CE" w14:textId="77777777" w:rsidR="00673691" w:rsidRPr="00673691" w:rsidRDefault="00673691" w:rsidP="00673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691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-граждан в возрасте до 20 лет, имеющих только одного родителя-инвалида 1 группы, если среднедушевой доход семьи ниже величины прожиточного минимума, установленного в соответствующем субъекте РФ;</w:t>
      </w:r>
    </w:p>
    <w:p w14:paraId="7A9E3F50" w14:textId="77777777" w:rsidR="00673691" w:rsidRPr="00673691" w:rsidRDefault="00673691" w:rsidP="00673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691">
        <w:rPr>
          <w:rFonts w:ascii="Times New Roman" w:eastAsia="Times New Roman" w:hAnsi="Times New Roman" w:cs="Times New Roman"/>
          <w:sz w:val="28"/>
          <w:szCs w:val="28"/>
          <w:lang w:eastAsia="ru-RU"/>
        </w:rPr>
        <w:t>-женщин, родивших ребенка в период обучения;</w:t>
      </w:r>
    </w:p>
    <w:p w14:paraId="23EFCDE9" w14:textId="77777777" w:rsidR="00673691" w:rsidRPr="00673691" w:rsidRDefault="00673691" w:rsidP="00673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691">
        <w:rPr>
          <w:rFonts w:ascii="Times New Roman" w:eastAsia="Times New Roman" w:hAnsi="Times New Roman" w:cs="Times New Roman"/>
          <w:sz w:val="28"/>
          <w:szCs w:val="28"/>
          <w:lang w:eastAsia="ru-RU"/>
        </w:rPr>
        <w:t>-детей лиц, принимающих или принимавших участие в СВО;</w:t>
      </w:r>
    </w:p>
    <w:p w14:paraId="41BB220F" w14:textId="77777777" w:rsidR="00673691" w:rsidRPr="00673691" w:rsidRDefault="00673691" w:rsidP="00673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-утраты </w:t>
      </w:r>
      <w:proofErr w:type="gramStart"/>
      <w:r w:rsidRPr="006736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67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обучения одного или обоих родителей или единственного родителя (законных представителей).</w:t>
      </w:r>
    </w:p>
    <w:p w14:paraId="43167F0D" w14:textId="77777777" w:rsidR="00673691" w:rsidRPr="00673691" w:rsidRDefault="00673691" w:rsidP="00673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6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Приоритетность перехода устанавливается специально создаваемой комиссией в соответствии с вышеперечисленными условиями. Состав, полномочия и порядок деятельности Комиссии определяется образовательной организацией самостоятельно.</w:t>
      </w:r>
    </w:p>
    <w:p w14:paraId="5114FB40" w14:textId="77777777" w:rsidR="00673691" w:rsidRPr="00673691" w:rsidRDefault="00673691" w:rsidP="00673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перехода с обучающимся заключается соответственно либо договор об образовании или </w:t>
      </w:r>
      <w:proofErr w:type="gramStart"/>
      <w:r w:rsidRPr="006736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proofErr w:type="gramEnd"/>
      <w:r w:rsidRPr="0067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целевом обучении.</w:t>
      </w:r>
    </w:p>
    <w:p w14:paraId="2CF7A4D0" w14:textId="77777777" w:rsidR="00673691" w:rsidRPr="00673691" w:rsidRDefault="00673691" w:rsidP="00673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6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распространяется также и на иностранных граждан, которые в соответствии с законодательством вправе обучаться за счет бюджетных ассигнований.</w:t>
      </w:r>
    </w:p>
    <w:p w14:paraId="337A7BE2" w14:textId="77777777" w:rsidR="00673691" w:rsidRPr="00673691" w:rsidRDefault="00673691" w:rsidP="00673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6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Приказ вступает в силу с 1 сентября 2024 года и действует до 1 марта 2030 года.</w:t>
      </w:r>
    </w:p>
    <w:p w14:paraId="306929E3" w14:textId="77777777" w:rsidR="00673691" w:rsidRPr="00673691" w:rsidRDefault="00673691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5648890" w14:textId="77777777" w:rsidR="00673691" w:rsidRPr="00673691" w:rsidRDefault="00673691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00C3D05" w14:textId="77777777" w:rsidR="00126E53" w:rsidRDefault="00673691"/>
    <w:sectPr w:rsidR="00126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63BD3"/>
    <w:multiLevelType w:val="hybridMultilevel"/>
    <w:tmpl w:val="182A508A"/>
    <w:lvl w:ilvl="0" w:tplc="695C63B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8207CF3"/>
    <w:multiLevelType w:val="multilevel"/>
    <w:tmpl w:val="744E3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137F10"/>
    <w:multiLevelType w:val="hybridMultilevel"/>
    <w:tmpl w:val="A5425C94"/>
    <w:lvl w:ilvl="0" w:tplc="78F4CC7C">
      <w:start w:val="1"/>
      <w:numFmt w:val="bullet"/>
      <w:lvlText w:val=""/>
      <w:lvlJc w:val="left"/>
      <w:pPr>
        <w:ind w:left="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CC"/>
    <w:rsid w:val="00047975"/>
    <w:rsid w:val="00077C35"/>
    <w:rsid w:val="001028A3"/>
    <w:rsid w:val="00104A37"/>
    <w:rsid w:val="001E1CBD"/>
    <w:rsid w:val="00250580"/>
    <w:rsid w:val="003D0546"/>
    <w:rsid w:val="00475480"/>
    <w:rsid w:val="00673691"/>
    <w:rsid w:val="00762DB7"/>
    <w:rsid w:val="0077088F"/>
    <w:rsid w:val="008C3453"/>
    <w:rsid w:val="008D6ACC"/>
    <w:rsid w:val="0094053B"/>
    <w:rsid w:val="009843A6"/>
    <w:rsid w:val="009E2614"/>
    <w:rsid w:val="00D754C8"/>
    <w:rsid w:val="00E666AA"/>
    <w:rsid w:val="00EA781E"/>
    <w:rsid w:val="00F5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A96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666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66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028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72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0686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141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4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70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6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527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Шонин Сергей Павлович</dc:creator>
  <cp:lastModifiedBy>Новиков Антон Александрович</cp:lastModifiedBy>
  <cp:revision>2</cp:revision>
  <dcterms:created xsi:type="dcterms:W3CDTF">2024-04-15T13:07:00Z</dcterms:created>
  <dcterms:modified xsi:type="dcterms:W3CDTF">2024-04-15T13:07:00Z</dcterms:modified>
</cp:coreProperties>
</file>