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Правовые способы защиты чести и достоинства гражданина в сети «Интернет»</w:t>
      </w:r>
    </w:p>
    <w:p w:rsidR="0018099D" w:rsidRPr="0018099D" w:rsidRDefault="0018099D" w:rsidP="0018099D">
      <w:pPr>
        <w:spacing w:after="0" w:line="240" w:lineRule="auto"/>
        <w:ind w:firstLine="709"/>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 соответствии со статьей 23 Конституции Российской Федерации каждый имеет право на защиту своей чести и доброго имени.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 силу части 1 статьи 152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Если субъективное мнение было высказано в оскорбительной форме, унижающей честь, достоинство или деловую репутацию истца, на ответчика может быть возложена обязанность компенсации морального вреда, причиненного истцу оскорблением (п. 9 Постановления Пленума Верховного Суда Российской Федерации от 24.02.2005 № 3).</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Таким образом, в случае размещения в средствах массовой информации недостоверных сведений, порочащих десть и достоинство гражданина, он вправе обратиться за защитой своих прав с соответствующим исковым заявлением в суд.</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Кроме того, с заявлением о факте оскорбления можно обратиться в прокуратуру, поскольку возбуждение административного преследования за это деяние осуществляется прокурором.</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Предусмотренный статьей 5.61 Кодекса Российской Федерации об административных правонарушениях состав административного правонарушения представляет собой унижение чести и достоинства другого лица, выраженное в неприличной форме, который влечет наложение на виновное лицо штрафа: на граждан в размере от одной тысячи до трех тысяч рублей; на должностных лиц - от десяти тысяч до тридцати тысяч рублей;</w:t>
      </w:r>
      <w:proofErr w:type="gramEnd"/>
      <w:r w:rsidRPr="0018099D">
        <w:rPr>
          <w:rFonts w:ascii="Times New Roman" w:hAnsi="Times New Roman" w:cs="Times New Roman"/>
          <w:sz w:val="28"/>
          <w:szCs w:val="28"/>
        </w:rPr>
        <w:t xml:space="preserve"> на юридических лиц - от пятидесяти тысяч до ста тысяч рублей.</w:t>
      </w:r>
    </w:p>
    <w:p w:rsidR="003141FE"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При этом не привлечение лица к административной ответственности не является основанием для освобождения его от обязанности денежной компенсации, причиненного потерпевшему морального вреда в соответствии со статьей 151 Гражданского кодекса Российской Федерации, взыскиваемого в судебном порядке.</w:t>
      </w:r>
    </w:p>
    <w:p w:rsidR="0018099D" w:rsidRDefault="0018099D" w:rsidP="0018099D">
      <w:pPr>
        <w:spacing w:after="0" w:line="240" w:lineRule="auto"/>
        <w:ind w:firstLine="709"/>
        <w:jc w:val="both"/>
        <w:rPr>
          <w:rFonts w:ascii="Times New Roman" w:hAnsi="Times New Roman" w:cs="Times New Roman"/>
          <w:sz w:val="28"/>
          <w:szCs w:val="28"/>
        </w:rPr>
      </w:pPr>
    </w:p>
    <w:p w:rsidR="0018099D" w:rsidRDefault="0018099D"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Работодатели будут предоставлять работникам сведения о трудовой деятельности</w:t>
      </w:r>
    </w:p>
    <w:p w:rsidR="0018099D" w:rsidRPr="0018099D" w:rsidRDefault="0018099D" w:rsidP="0018099D">
      <w:pPr>
        <w:spacing w:after="0" w:line="240" w:lineRule="auto"/>
        <w:ind w:firstLine="709"/>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Минтруд России утвердил форму СТД-Р, по которой работодатели будут предоставлять работникам сведения о трудовой деятельности, и порядок ее заполнения (приказ Министерства труда и социальной защиты РФ от 20 января 2020 г. № 23н "Об утверждении формы сведений о трудовой деятельности, предоставляемой работнику работодателем, формы </w:t>
      </w:r>
      <w:r w:rsidRPr="0018099D">
        <w:rPr>
          <w:rFonts w:ascii="Times New Roman" w:hAnsi="Times New Roman" w:cs="Times New Roman"/>
          <w:sz w:val="28"/>
          <w:szCs w:val="28"/>
        </w:rPr>
        <w:lastRenderedPageBreak/>
        <w:t>предоставления сведений о трудовой деятельности из информационных ресурсов Пенсионного фонда Российской Феде</w:t>
      </w:r>
      <w:r w:rsidR="0018099D">
        <w:rPr>
          <w:rFonts w:ascii="Times New Roman" w:hAnsi="Times New Roman" w:cs="Times New Roman"/>
          <w:sz w:val="28"/>
          <w:szCs w:val="28"/>
        </w:rPr>
        <w:t>рации и порядка их заполнения").</w:t>
      </w:r>
      <w:proofErr w:type="gramEnd"/>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Напомним, что ст. 66.1 Трудового кодекса, </w:t>
      </w:r>
      <w:proofErr w:type="gramStart"/>
      <w:r w:rsidRPr="0018099D">
        <w:rPr>
          <w:rFonts w:ascii="Times New Roman" w:hAnsi="Times New Roman" w:cs="Times New Roman"/>
          <w:sz w:val="28"/>
          <w:szCs w:val="28"/>
        </w:rPr>
        <w:t>вступившая</w:t>
      </w:r>
      <w:proofErr w:type="gramEnd"/>
      <w:r w:rsidRPr="0018099D">
        <w:rPr>
          <w:rFonts w:ascii="Times New Roman" w:hAnsi="Times New Roman" w:cs="Times New Roman"/>
          <w:sz w:val="28"/>
          <w:szCs w:val="28"/>
        </w:rPr>
        <w:t xml:space="preserve"> в силу с 1 января 2020 года, устанавливает право работников на получение сведений о трудовой деятельности несколькими способами. В частности, такие сведения работник может получить у работодателя по последнему месту работы (за период работы у данного работодателя) или в Пенсионном Фонде РФ.</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Работодатель обязан выдавать сведения о трудовой деятельности только тем работникам, на которых не ведется бумажная трудовая книжка. </w:t>
      </w:r>
      <w:proofErr w:type="gramStart"/>
      <w:r w:rsidRPr="0018099D">
        <w:rPr>
          <w:rFonts w:ascii="Times New Roman" w:hAnsi="Times New Roman" w:cs="Times New Roman"/>
          <w:sz w:val="28"/>
          <w:szCs w:val="28"/>
        </w:rPr>
        <w:t>Для получения сведений работнику необходимо обратиться к работодателю с заявлением, поданным в письменной форме или направленном в порядке, установленном работодателем, по адресу электронной почты работодателя.</w:t>
      </w:r>
      <w:proofErr w:type="gramEnd"/>
      <w:r w:rsidRPr="0018099D">
        <w:rPr>
          <w:rFonts w:ascii="Times New Roman" w:hAnsi="Times New Roman" w:cs="Times New Roman"/>
          <w:sz w:val="28"/>
          <w:szCs w:val="28"/>
        </w:rPr>
        <w:t xml:space="preserve"> У работодателя для выдачи сведений есть 3 рабочих дня с момента подачи заявления. Сведения выдаются в форме, выбранной работником:</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на бумажном носителе, </w:t>
      </w:r>
      <w:proofErr w:type="gramStart"/>
      <w:r w:rsidRPr="0018099D">
        <w:rPr>
          <w:rFonts w:ascii="Times New Roman" w:hAnsi="Times New Roman" w:cs="Times New Roman"/>
          <w:sz w:val="28"/>
          <w:szCs w:val="28"/>
        </w:rPr>
        <w:t>заверенные</w:t>
      </w:r>
      <w:proofErr w:type="gramEnd"/>
      <w:r w:rsidRPr="0018099D">
        <w:rPr>
          <w:rFonts w:ascii="Times New Roman" w:hAnsi="Times New Roman" w:cs="Times New Roman"/>
          <w:sz w:val="28"/>
          <w:szCs w:val="28"/>
        </w:rPr>
        <w:t xml:space="preserve"> надлежащим образом;</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(при ее наличии у работодателя).</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Кроме того, работодатель обязан выдать работнику сведения о трудовой деятельности при увольнении (ст. 84.1 ТК РФ).</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 ПФР работник может получить сведения о трудовой деятельности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Для этих целей Минтруд России утвердил форму СТД-ПФР.</w:t>
      </w:r>
    </w:p>
    <w:p w:rsidR="006836B2" w:rsidRPr="0018099D" w:rsidRDefault="006836B2"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Внесены изменения в закон о порядке учёта доходов и расчёта среднедушевого дохода семьи</w:t>
      </w:r>
    </w:p>
    <w:p w:rsidR="0018099D" w:rsidRPr="0018099D" w:rsidRDefault="0018099D" w:rsidP="0018099D">
      <w:pPr>
        <w:spacing w:after="0" w:line="240" w:lineRule="auto"/>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В федеральные законы «О порядке учета доходов и расчёта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«О ежемесячных выплатах семьям, имеющим детей» вносятся изменения, позволяющие в текущем году при определении критерия нуждаемости семей, имеющих детей, в целях назначения ежемесячных денежных выплат на детей, а также иных выплат и</w:t>
      </w:r>
      <w:proofErr w:type="gramEnd"/>
      <w:r w:rsidRPr="0018099D">
        <w:rPr>
          <w:rFonts w:ascii="Times New Roman" w:hAnsi="Times New Roman" w:cs="Times New Roman"/>
          <w:sz w:val="28"/>
          <w:szCs w:val="28"/>
        </w:rPr>
        <w:t xml:space="preserve"> пособий не учитывать в составе доходов семей, членами которых являются безработные граждане, вознаграждения, полученные безработными гражданами за вы</w:t>
      </w:r>
      <w:r w:rsidR="0018099D">
        <w:rPr>
          <w:rFonts w:ascii="Times New Roman" w:hAnsi="Times New Roman" w:cs="Times New Roman"/>
          <w:sz w:val="28"/>
          <w:szCs w:val="28"/>
        </w:rPr>
        <w:t>полнение трудовых обязанностей.</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Кроме того, в Федеральный закон «О ежемесячных выплатах семьям, имеющим детей» вносятся изменения, согласно которым в расчет среднедушевого дохода семьи, учитываемого при назначении ежемесячной денежной выплаты (при обращении гражданина за её продлением), не будет включаться сама выплата. Внесение этого изменения обусловлено неверным </w:t>
      </w:r>
      <w:r w:rsidRPr="0018099D">
        <w:rPr>
          <w:rFonts w:ascii="Times New Roman" w:hAnsi="Times New Roman" w:cs="Times New Roman"/>
          <w:sz w:val="28"/>
          <w:szCs w:val="28"/>
        </w:rPr>
        <w:lastRenderedPageBreak/>
        <w:t xml:space="preserve">толкованием норм названного Федерального закона </w:t>
      </w:r>
      <w:proofErr w:type="spellStart"/>
      <w:r w:rsidRPr="0018099D">
        <w:rPr>
          <w:rFonts w:ascii="Times New Roman" w:hAnsi="Times New Roman" w:cs="Times New Roman"/>
          <w:sz w:val="28"/>
          <w:szCs w:val="28"/>
        </w:rPr>
        <w:t>правоприменителем</w:t>
      </w:r>
      <w:proofErr w:type="spellEnd"/>
      <w:r w:rsidRPr="0018099D">
        <w:rPr>
          <w:rFonts w:ascii="Times New Roman" w:hAnsi="Times New Roman" w:cs="Times New Roman"/>
          <w:sz w:val="28"/>
          <w:szCs w:val="28"/>
        </w:rPr>
        <w:t>: среднедушевой доход рассчитывался с учётом выплаты, ради которой он, собственно, и был принят. Такой подход при внесении и принятии названного Федерального закона не предполагался. Указанной норме придаётся обратная сила (1 января 2018 года дата вступления названного Федерального закона в силу), что позволит пересмотреть размеры выплат тем семьям с детьми, в отношении которых были приняты ошибочные, не основанные на нормах закона решения.</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Помимо этого, в названном Федеральном законе уточняется порядок исчисления среднедушевого дохода семьи, что позволит усовершенствовать порядок межведомственного взаимодействия при назначении ежемесячной выплаты.</w:t>
      </w:r>
    </w:p>
    <w:p w:rsidR="0018099D" w:rsidRDefault="0018099D" w:rsidP="0018099D">
      <w:pPr>
        <w:spacing w:after="0" w:line="240" w:lineRule="auto"/>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О единовременной выплате в размере 10 тысяч рублей семьям, имеющим детей в возрасте от 3 до 16 лет</w:t>
      </w:r>
    </w:p>
    <w:p w:rsidR="0018099D" w:rsidRDefault="0018099D" w:rsidP="0018099D">
      <w:pPr>
        <w:spacing w:after="0" w:line="240" w:lineRule="auto"/>
        <w:ind w:firstLine="709"/>
        <w:jc w:val="both"/>
        <w:rPr>
          <w:rFonts w:ascii="Times New Roman" w:hAnsi="Times New Roman" w:cs="Times New Roman"/>
          <w:b/>
          <w:sz w:val="28"/>
          <w:szCs w:val="28"/>
        </w:rPr>
      </w:pPr>
    </w:p>
    <w:p w:rsidR="0018099D" w:rsidRPr="0018099D" w:rsidRDefault="0018099D" w:rsidP="0018099D">
      <w:pPr>
        <w:spacing w:after="0" w:line="240" w:lineRule="auto"/>
        <w:ind w:firstLine="709"/>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Президент Российской Федерации 11 мая 2020 года подписал Указ № 317, которым предусмотрена единовременная выплата в размере 10 тысяч рублей семьям, имеющим детей  в возрасте от 3 до 16 лет.</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Для получения указанной разовой выплаты необходимо знать следующее.</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Выплата осуществляется при условии, что родители и дети являются гражданами Российской Федерации.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Возраст детей – от 3 до 16 лет (при условии достижения ребенком возраста 16 лет до 1 июля 2020 г.).</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Выплата в размере 10 тысяч рублей производится один раз на каждого ребенка указанного возраста.</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Заявление на получение выплаты можно подать дистанционно с помощью портала «</w:t>
      </w:r>
      <w:proofErr w:type="spellStart"/>
      <w:r w:rsidRPr="0018099D">
        <w:rPr>
          <w:rFonts w:ascii="Times New Roman" w:hAnsi="Times New Roman" w:cs="Times New Roman"/>
          <w:sz w:val="28"/>
          <w:szCs w:val="28"/>
        </w:rPr>
        <w:t>Госуслуги</w:t>
      </w:r>
      <w:proofErr w:type="spellEnd"/>
      <w:r w:rsidRPr="0018099D">
        <w:rPr>
          <w:rFonts w:ascii="Times New Roman" w:hAnsi="Times New Roman" w:cs="Times New Roman"/>
          <w:sz w:val="28"/>
          <w:szCs w:val="28"/>
        </w:rPr>
        <w:t>» или через отделение Пенсионного фонда с 12 мая 2020 г.</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Предоставление справок или иных документов не предусмотрено.</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Обратиться с заявлением о выплате можно до 1 октября 2020 г.</w:t>
      </w:r>
    </w:p>
    <w:p w:rsidR="006836B2"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Выплаты начнут производиться, начиная с 1 июня 2020 г.</w:t>
      </w:r>
    </w:p>
    <w:p w:rsidR="0018099D" w:rsidRPr="0018099D" w:rsidRDefault="0018099D"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О дополнительных мерах социальной поддержки семей, имеющих детей</w:t>
      </w:r>
    </w:p>
    <w:p w:rsidR="0018099D" w:rsidRDefault="0018099D"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Указом Президента РФ от 07.04.2020 № 249 «О дополнительных мерах социальной поддержки семей, имеющих детей» в целях обеспечения социальной поддержки семей, имеющих детей, определено произвести в апреле - июне 2020 г. ежемесячные выплаты в размере 5000 рублей лицам, проживающим на территории Российской Федерации и имеющим (имевшим) </w:t>
      </w:r>
      <w:r w:rsidRPr="0018099D">
        <w:rPr>
          <w:rFonts w:ascii="Times New Roman" w:hAnsi="Times New Roman" w:cs="Times New Roman"/>
          <w:sz w:val="28"/>
          <w:szCs w:val="28"/>
        </w:rPr>
        <w:lastRenderedPageBreak/>
        <w:t>право на меры государственной поддержки, предусмотренные Федеральным законом от 29.12.2006 г. № 256-ФЗ «О дополнительных мерах государственной</w:t>
      </w:r>
      <w:proofErr w:type="gramEnd"/>
      <w:r w:rsidRPr="0018099D">
        <w:rPr>
          <w:rFonts w:ascii="Times New Roman" w:hAnsi="Times New Roman" w:cs="Times New Roman"/>
          <w:sz w:val="28"/>
          <w:szCs w:val="28"/>
        </w:rPr>
        <w:t xml:space="preserve"> поддержки семей, имеющих детей», при условии, что такое право возникло у них до 01.07.2020.</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Иными словами, выплата предусмотрена всем семьям с детьми до 3 лет, имеющим или имевшим право на материнский капитал, в том числе тем, в которых это право возникнет в период с апреля по июнь 2020 года включительно.</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Источником выплаты являются средства федерального бюджета </w:t>
      </w:r>
      <w:proofErr w:type="gramStart"/>
      <w:r w:rsidRPr="0018099D">
        <w:rPr>
          <w:rFonts w:ascii="Times New Roman" w:hAnsi="Times New Roman" w:cs="Times New Roman"/>
          <w:sz w:val="28"/>
          <w:szCs w:val="28"/>
        </w:rPr>
        <w:t xml:space="preserve">( </w:t>
      </w:r>
      <w:proofErr w:type="gramEnd"/>
      <w:r w:rsidRPr="0018099D">
        <w:rPr>
          <w:rFonts w:ascii="Times New Roman" w:hAnsi="Times New Roman" w:cs="Times New Roman"/>
          <w:sz w:val="28"/>
          <w:szCs w:val="28"/>
        </w:rPr>
        <w:t>не средства материнского (семейного) капитала).</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Размер дохода семьи получателей не учитывается при назначении данной выплаты, при этом выплата не будет учитываться в составе дохода семей при назначении семьям других мер поддержки.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Выплата осуществляется на каждого ребенка в возрасте до трех лет, имеющего гражданство Российской Федерации, за период с 01.04.2020 по 30.06.2020 включительно (три месяца).</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Обратиться за выплатой граждане вправе до 01.10.2020.</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Обеспечит осуществление данной ежемесячной выплаты Пенсионный фонд Российской Федерации.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Постановлением Правительства РФ от 09.04.2020 № 474 утверждены</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Правила осуществления ежемесячной выплаты семьям, имеющим право на материнский (семейный) капитал.</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11.05.2020 Президентом Российской Федерации принят Указ № 317, которым внесены  изменения и дополнения в Указ № 249 от 07.04.2020.</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Так, расширена категория лиц, которые могут получать ежемесячные выплаты в сумме 5000 рублей, а именно – сейчас ежемесячную выплату в 5 000  рублей могут получить также граждане с первенцем, родившимся с 01.04.2017  по 01.01.2020.</w:t>
      </w:r>
    </w:p>
    <w:p w:rsidR="006836B2"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Условия выплаты 5000 рублей для новой категории граждан следующие:  наличие гражданства РФ, проживание на территории Российской Федерации, рождение или усыновление первого ребенка в период с 01.04.2020 по 01.01.2020.</w:t>
      </w:r>
    </w:p>
    <w:p w:rsidR="0018099D" w:rsidRDefault="0018099D" w:rsidP="0018099D">
      <w:pPr>
        <w:spacing w:after="0" w:line="240" w:lineRule="auto"/>
        <w:ind w:firstLine="709"/>
        <w:jc w:val="both"/>
        <w:rPr>
          <w:rFonts w:ascii="Times New Roman" w:hAnsi="Times New Roman" w:cs="Times New Roman"/>
          <w:sz w:val="28"/>
          <w:szCs w:val="28"/>
        </w:rPr>
      </w:pPr>
    </w:p>
    <w:p w:rsidR="0018099D" w:rsidRPr="0018099D" w:rsidRDefault="0018099D"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Правительством Российской Федерации утвержден временный порядок признания лица инвалидом</w:t>
      </w:r>
    </w:p>
    <w:p w:rsidR="0018099D" w:rsidRPr="0018099D" w:rsidRDefault="0018099D" w:rsidP="0018099D">
      <w:pPr>
        <w:spacing w:after="0" w:line="240" w:lineRule="auto"/>
        <w:ind w:firstLine="709"/>
        <w:jc w:val="both"/>
        <w:rPr>
          <w:rFonts w:ascii="Times New Roman" w:hAnsi="Times New Roman" w:cs="Times New Roman"/>
          <w:b/>
          <w:sz w:val="32"/>
          <w:szCs w:val="32"/>
        </w:rPr>
      </w:pP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Постановлением Правительства Российской Федерации от 09.04.2020 № 467 утвержден временный порядок признания лица инвалидом (далее – Временный порядок).</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Так, медико-социальная экспертиза граждан в целях установления группы инвалидности, категории «ребенок-инвалид», причин инвалидности, времени наступления инвалидности, срока инвалидности, определения стойкой утраты трудоспособности сотрудника органа внутренних дел </w:t>
      </w:r>
      <w:r w:rsidRPr="0018099D">
        <w:rPr>
          <w:rFonts w:ascii="Times New Roman" w:hAnsi="Times New Roman" w:cs="Times New Roman"/>
          <w:sz w:val="28"/>
          <w:szCs w:val="28"/>
        </w:rPr>
        <w:lastRenderedPageBreak/>
        <w:t xml:space="preserve">Российской Федерации, разработки индивидуальной программы реабилитации или </w:t>
      </w:r>
      <w:proofErr w:type="spellStart"/>
      <w:r w:rsidRPr="0018099D">
        <w:rPr>
          <w:rFonts w:ascii="Times New Roman" w:hAnsi="Times New Roman" w:cs="Times New Roman"/>
          <w:sz w:val="28"/>
          <w:szCs w:val="28"/>
        </w:rPr>
        <w:t>абилитации</w:t>
      </w:r>
      <w:proofErr w:type="spellEnd"/>
      <w:r w:rsidRPr="0018099D">
        <w:rPr>
          <w:rFonts w:ascii="Times New Roman" w:hAnsi="Times New Roman" w:cs="Times New Roman"/>
          <w:sz w:val="28"/>
          <w:szCs w:val="28"/>
        </w:rPr>
        <w:t xml:space="preserve"> инвалида (ребенка-инвалида), выдачи дубликата справки, подтверждающей факт установления инвалидности, степени утраты профессиональной трудоспособности в процентах, выдачи новой справки, подтверждающей факт установления инвалидности, в случае изменения фамилии</w:t>
      </w:r>
      <w:proofErr w:type="gramEnd"/>
      <w:r w:rsidRPr="0018099D">
        <w:rPr>
          <w:rFonts w:ascii="Times New Roman" w:hAnsi="Times New Roman" w:cs="Times New Roman"/>
          <w:sz w:val="28"/>
          <w:szCs w:val="28"/>
        </w:rPr>
        <w:t>, имени, отчества, даты рождения гражданина, проводится федеральными государственными учреждениями медико-социальной экспертизы заочно.</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Признание гражданина инвалидом, срок переосвидетельствования которого наступает в период действия Временного порядка, при отсутствии направления на медико-социальную экспертизу указанного гражданина, выданного медицинской организацией, органом, осуществляющим пенсионное обеспечение, либо органом социальной защиты населения осуществляется путем продления ранее установленной группы инвалидности (категории «ребенок-инвалид»).</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Инвалидность продлевается на срок 6 месяцев и устанавливается с даты, до которой была установлена инвалидность при предыдущем освидетельствовании.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Продление инвалидности осуществляется без истребования от гражданина (его законного или уполномоченного представителя) заявления о проведении медико-социальной экспертизы. При этом письменного согласия гражданина не требуется.</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Решение о продлении инвалидности и разработке индивидуальной программы реабилитации или </w:t>
      </w:r>
      <w:proofErr w:type="spellStart"/>
      <w:r w:rsidRPr="0018099D">
        <w:rPr>
          <w:rFonts w:ascii="Times New Roman" w:hAnsi="Times New Roman" w:cs="Times New Roman"/>
          <w:sz w:val="28"/>
          <w:szCs w:val="28"/>
        </w:rPr>
        <w:t>абилитации</w:t>
      </w:r>
      <w:proofErr w:type="spellEnd"/>
      <w:r w:rsidRPr="0018099D">
        <w:rPr>
          <w:rFonts w:ascii="Times New Roman" w:hAnsi="Times New Roman" w:cs="Times New Roman"/>
          <w:sz w:val="28"/>
          <w:szCs w:val="28"/>
        </w:rPr>
        <w:t xml:space="preserve"> инвалида (ребенка-инвалида) принимается федеральным государственным учреждением медико-социальной экспертизы не позднее чем за 3 рабочих дня до истечения ранее установленного срока </w:t>
      </w:r>
      <w:proofErr w:type="gramStart"/>
      <w:r w:rsidRPr="0018099D">
        <w:rPr>
          <w:rFonts w:ascii="Times New Roman" w:hAnsi="Times New Roman" w:cs="Times New Roman"/>
          <w:sz w:val="28"/>
          <w:szCs w:val="28"/>
        </w:rPr>
        <w:t>инвалидности</w:t>
      </w:r>
      <w:proofErr w:type="gramEnd"/>
      <w:r w:rsidRPr="0018099D">
        <w:rPr>
          <w:rFonts w:ascii="Times New Roman" w:hAnsi="Times New Roman" w:cs="Times New Roman"/>
          <w:sz w:val="28"/>
          <w:szCs w:val="28"/>
        </w:rPr>
        <w:t xml:space="preserve"> на основании представленных Пенсионным фондом Российской Федерации сведений о гражданах, срок переосвидетельствования которых наступает в период действия Временного порядка.</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Справка, подтверждающая факт установления инвалидности, и индивидуальная программа реабилитации или </w:t>
      </w:r>
      <w:proofErr w:type="spellStart"/>
      <w:r w:rsidRPr="0018099D">
        <w:rPr>
          <w:rFonts w:ascii="Times New Roman" w:hAnsi="Times New Roman" w:cs="Times New Roman"/>
          <w:sz w:val="28"/>
          <w:szCs w:val="28"/>
        </w:rPr>
        <w:t>абилитации</w:t>
      </w:r>
      <w:proofErr w:type="spellEnd"/>
      <w:r w:rsidRPr="0018099D">
        <w:rPr>
          <w:rFonts w:ascii="Times New Roman" w:hAnsi="Times New Roman" w:cs="Times New Roman"/>
          <w:sz w:val="28"/>
          <w:szCs w:val="28"/>
        </w:rPr>
        <w:t xml:space="preserve"> инвалида (ребенка-инвалида) направляются гражданину заказным почтовым отправлением с соблюдением требований законодательства Российской Федерации о персональных данных.</w:t>
      </w:r>
    </w:p>
    <w:p w:rsidR="006836B2"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Новый порядок распространяет свое действие на правоотношения, возникшие с 1 марта 2020 года по 1 октября 2020 года.</w:t>
      </w:r>
    </w:p>
    <w:p w:rsidR="0018099D" w:rsidRDefault="0018099D" w:rsidP="0018099D">
      <w:pPr>
        <w:spacing w:after="0" w:line="240" w:lineRule="auto"/>
        <w:ind w:firstLine="709"/>
        <w:jc w:val="both"/>
        <w:rPr>
          <w:rFonts w:ascii="Times New Roman" w:hAnsi="Times New Roman" w:cs="Times New Roman"/>
          <w:sz w:val="28"/>
          <w:szCs w:val="28"/>
        </w:rPr>
      </w:pPr>
    </w:p>
    <w:p w:rsidR="0018099D" w:rsidRDefault="0018099D"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Об ответственности за нарушение правил поведения при чрезвычайной ситуации или угрозе ее возникновения</w:t>
      </w:r>
    </w:p>
    <w:p w:rsidR="0018099D" w:rsidRPr="0018099D" w:rsidRDefault="0018099D" w:rsidP="0018099D">
      <w:pPr>
        <w:spacing w:after="0" w:line="240" w:lineRule="auto"/>
        <w:ind w:firstLine="709"/>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В соответствии с Федеральным законом от 21.12.1994 № 68-ФЗ «О защите населения и территорий от чрезвычайных ситуаций природного и </w:t>
      </w:r>
      <w:r w:rsidRPr="0018099D">
        <w:rPr>
          <w:rFonts w:ascii="Times New Roman" w:hAnsi="Times New Roman" w:cs="Times New Roman"/>
          <w:sz w:val="28"/>
          <w:szCs w:val="28"/>
        </w:rPr>
        <w:lastRenderedPageBreak/>
        <w:t>техногенного характера» органы государственной власти субъектов Российской Федерации обладают полномочием по введению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а также установлению обязательных для исполнения гражданами и организациями правил</w:t>
      </w:r>
      <w:proofErr w:type="gramEnd"/>
      <w:r w:rsidRPr="0018099D">
        <w:rPr>
          <w:rFonts w:ascii="Times New Roman" w:hAnsi="Times New Roman" w:cs="Times New Roman"/>
          <w:sz w:val="28"/>
          <w:szCs w:val="28"/>
        </w:rPr>
        <w:t xml:space="preserve"> поведения при введении режима повышенной готовности или чрезвычайной ситуации.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В связи с распространением новой </w:t>
      </w:r>
      <w:proofErr w:type="spellStart"/>
      <w:r w:rsidRPr="0018099D">
        <w:rPr>
          <w:rFonts w:ascii="Times New Roman" w:hAnsi="Times New Roman" w:cs="Times New Roman"/>
          <w:sz w:val="28"/>
          <w:szCs w:val="28"/>
        </w:rPr>
        <w:t>коронавирусной</w:t>
      </w:r>
      <w:proofErr w:type="spellEnd"/>
      <w:r w:rsidRPr="0018099D">
        <w:rPr>
          <w:rFonts w:ascii="Times New Roman" w:hAnsi="Times New Roman" w:cs="Times New Roman"/>
          <w:sz w:val="28"/>
          <w:szCs w:val="28"/>
        </w:rPr>
        <w:t xml:space="preserve"> инфекции (COVID-19) постановлением губернатора Ненецкого автономного округа от 16.03.2020 № 12-пг на территории региона с 17 марта 2020 года введен режим функционирования «Повышенная готовность», одновременно установлены ограничительные мероприятия и обязательные для исполнения правила поведения для граждан и организаций.</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Внесенными с 01 апреля 2020 года изменениями в федеральное законодательство, Кодекс Российской Федерации об административных правонарушениях также дополнен статьей 20.6.1, устанавливающей ответственность за невыполнение таких требований. </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Так, согласно части 1 статьи 20.6.1 КоАП РФ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w:t>
      </w:r>
      <w:proofErr w:type="gramEnd"/>
      <w:r w:rsidRPr="0018099D">
        <w:rPr>
          <w:rFonts w:ascii="Times New Roman" w:hAnsi="Times New Roman" w:cs="Times New Roman"/>
          <w:sz w:val="28"/>
          <w:szCs w:val="28"/>
        </w:rPr>
        <w:t xml:space="preserve">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В силу части 2 названной статьи повторное совершение административного правонарушения, предусмотренного частью 1 статьи 20.6.1 КоАП РФ, а также действия (бездействия),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влекут наложение административного штрафа на граждан в размере от пятнадцати тысяч до пятидесяти</w:t>
      </w:r>
      <w:proofErr w:type="gramEnd"/>
      <w:r w:rsidRPr="0018099D">
        <w:rPr>
          <w:rFonts w:ascii="Times New Roman" w:hAnsi="Times New Roman" w:cs="Times New Roman"/>
          <w:sz w:val="28"/>
          <w:szCs w:val="28"/>
        </w:rPr>
        <w:t xml:space="preserve">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Перечень должностных лиц, уполномоченных на составление протоколов об административных правонарушениях по указанной статье КоАП РФ, определен постановлением Правительства Российской Федерации </w:t>
      </w:r>
      <w:r w:rsidRPr="0018099D">
        <w:rPr>
          <w:rFonts w:ascii="Times New Roman" w:hAnsi="Times New Roman" w:cs="Times New Roman"/>
          <w:sz w:val="28"/>
          <w:szCs w:val="28"/>
        </w:rPr>
        <w:lastRenderedPageBreak/>
        <w:t xml:space="preserve">от 12.04.2020 № 975-р, среди которых, в том числе должностные лица органов внутренних дел, МЧС России, </w:t>
      </w:r>
      <w:proofErr w:type="spellStart"/>
      <w:r w:rsidRPr="0018099D">
        <w:rPr>
          <w:rFonts w:ascii="Times New Roman" w:hAnsi="Times New Roman" w:cs="Times New Roman"/>
          <w:sz w:val="28"/>
          <w:szCs w:val="28"/>
        </w:rPr>
        <w:t>Росгвардии</w:t>
      </w:r>
      <w:proofErr w:type="spellEnd"/>
      <w:r w:rsidRPr="0018099D">
        <w:rPr>
          <w:rFonts w:ascii="Times New Roman" w:hAnsi="Times New Roman" w:cs="Times New Roman"/>
          <w:sz w:val="28"/>
          <w:szCs w:val="28"/>
        </w:rPr>
        <w:t>.</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Кроме того, протоколы по статье 20.6.1 КоАП РФ вправе составлять должностные лица органов исполнительной власти субъектов Российской Федерации. Перечень таких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Рассматривают протоколы об административных правонарушениях по статье 20.6.1 КоАП РФ судьи районных судов.</w:t>
      </w:r>
    </w:p>
    <w:p w:rsidR="006836B2" w:rsidRPr="0018099D" w:rsidRDefault="006836B2"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Ответственность граждан, должностных, юридических лиц за нарушение режима карантина и распространение недостоверной информации</w:t>
      </w:r>
    </w:p>
    <w:p w:rsidR="0018099D" w:rsidRPr="0018099D" w:rsidRDefault="0018099D" w:rsidP="0018099D">
      <w:pPr>
        <w:spacing w:after="0" w:line="240" w:lineRule="auto"/>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Санитарно-эпидемиологическое благополучие населения обеспечивается, в том числе, посредством 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 соответствии со статьями 10  и 11 Федерального закона «О санитарно-эпидемиологическом благополучии населения» граждане, индивидуальные предприниматели и юридические лица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В случае невыполнения в установленный законом срок законного предписания должностных лиц </w:t>
      </w:r>
      <w:proofErr w:type="spellStart"/>
      <w:r w:rsidRPr="0018099D">
        <w:rPr>
          <w:rFonts w:ascii="Times New Roman" w:hAnsi="Times New Roman" w:cs="Times New Roman"/>
          <w:sz w:val="28"/>
          <w:szCs w:val="28"/>
        </w:rPr>
        <w:t>Роспотребнадзора</w:t>
      </w:r>
      <w:proofErr w:type="spellEnd"/>
      <w:r w:rsidRPr="0018099D">
        <w:rPr>
          <w:rFonts w:ascii="Times New Roman" w:hAnsi="Times New Roman" w:cs="Times New Roman"/>
          <w:sz w:val="28"/>
          <w:szCs w:val="28"/>
        </w:rPr>
        <w:t xml:space="preserve"> нарушителю грозит штраф по части 1 статьи 19.5 КоАП РФ: для граждан в размере от 300 до 500 рублей; на должностных лиц - от 1 000 до 2 000 рублей или дисквалификацию на срок до 3 лет; на юридических лиц - от 10 000 до 20 000 рублей.</w:t>
      </w:r>
      <w:proofErr w:type="gramEnd"/>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Кроме того, Федеральным законом № 99-ФЗ от 01.04.2020 «О внесении изменений в Кодекс Российской Федерации об административных правонарушениях» внесены изменения в Кодекс Российской Федерации об административных правонарушениях (далее – КоАП РФ), ужесточающие ответственность за нарушения режима карантина и распространение недостоверной информации о </w:t>
      </w:r>
      <w:proofErr w:type="spellStart"/>
      <w:r w:rsidRPr="0018099D">
        <w:rPr>
          <w:rFonts w:ascii="Times New Roman" w:hAnsi="Times New Roman" w:cs="Times New Roman"/>
          <w:sz w:val="28"/>
          <w:szCs w:val="28"/>
        </w:rPr>
        <w:t>коронавирусе</w:t>
      </w:r>
      <w:proofErr w:type="spellEnd"/>
      <w:r w:rsidRPr="0018099D">
        <w:rPr>
          <w:rFonts w:ascii="Times New Roman" w:hAnsi="Times New Roman" w:cs="Times New Roman"/>
          <w:sz w:val="28"/>
          <w:szCs w:val="28"/>
        </w:rPr>
        <w:t>.</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Так, статья 6.3 КоАП РФ дополнена двумя новыми составами:</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 частью 2 статьи 6.3 КоАП РФ установлена ответственность за нарушение законодательства в области обеспечения санитарно-эпидемиологического благополучия населения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w:t>
      </w:r>
      <w:r w:rsidRPr="0018099D">
        <w:rPr>
          <w:rFonts w:ascii="Times New Roman" w:hAnsi="Times New Roman" w:cs="Times New Roman"/>
          <w:sz w:val="28"/>
          <w:szCs w:val="28"/>
        </w:rPr>
        <w:lastRenderedPageBreak/>
        <w:t>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w:t>
      </w:r>
      <w:proofErr w:type="gramEnd"/>
      <w:r w:rsidRPr="0018099D">
        <w:rPr>
          <w:rFonts w:ascii="Times New Roman" w:hAnsi="Times New Roman" w:cs="Times New Roman"/>
          <w:sz w:val="28"/>
          <w:szCs w:val="28"/>
        </w:rPr>
        <w:t xml:space="preserve"> федеральный государственный санитарно-эпидемиологический надзор, о проведении санитарно-противоэпидемических (профилактических) мероприятий.</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Ответственность в виде  штрафа: на граждан в размере от 15 000 до 40 000 рублей; на должностных лиц – от 50 000 до 100 000 рублей; на лиц, осуществляющих предпринимательскую деятельность без образования юридического лица – от 50 000 до 150 000 рублей или административное приостановление деятельности на срок до 90 суток; на юридических лиц – от 200 000 до 500 000 рублей или административное приостановление деятельности на срок до 90 суток.</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частью 3 статьи 6.3 КоАП РФ предусмотрена ответственность за действия (бездействия), предусмотренные частью 2 указанной статьи, повлекшие причинение вреда здоровью человека или смерть человека, если эти действия (бездействие) не содержит уголовно наказуемого деяния.</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За данное нарушение предусмотрена ответственность в виде штрафа на граждан в размере от 150 000 до 300 000; на должностных лиц – от 300 000 до 500 000 рублей или дисквалификацию на срок от 1 года до 3 лет; на лиц, осуществляющих предпринимательскую деятельность без образования юридического лица – от 500 000 до 1 000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рублей или административное приостановление деятельности на срок до 90 суток; на юридических лиц – от  500 000 до 1 000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рублей или административное приостановление деятельности на срок до 90 суток.</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Кроме того, статья 13.15 КоАП РФ, предусматривающая ответственность за злоупотребление свободой массовой информации дополнена двумя новыми частями.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Так, часть 101 предусматривает ответственность за распространение в СМИ,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от указанных обстоятельств.</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Часть 102 статьи 13.15 КоАП РФ устанавливает ответственность за действия, указанные в части 101 , в случае наступления смерти, причинения вреда здоровью человека или имуществу, массового нарушения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За административные правонарушения, предусмотренные частями 101, 102, предусмотрена ответственность для юридических лиц в виде штрафа в размере от 1 500 000 до 3 000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рублей с конфискацией предмета административного правонарушения или без таковой, от 3 000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до 5 000 </w:t>
      </w:r>
      <w:proofErr w:type="spellStart"/>
      <w:r w:rsidRPr="0018099D">
        <w:rPr>
          <w:rFonts w:ascii="Times New Roman" w:hAnsi="Times New Roman" w:cs="Times New Roman"/>
          <w:sz w:val="28"/>
          <w:szCs w:val="28"/>
        </w:rPr>
        <w:lastRenderedPageBreak/>
        <w:t>000</w:t>
      </w:r>
      <w:proofErr w:type="spellEnd"/>
      <w:r w:rsidRPr="0018099D">
        <w:rPr>
          <w:rFonts w:ascii="Times New Roman" w:hAnsi="Times New Roman" w:cs="Times New Roman"/>
          <w:sz w:val="28"/>
          <w:szCs w:val="28"/>
        </w:rPr>
        <w:t xml:space="preserve"> рублей с конфискацией предмета административного правонарушения или без таковой, соответственно.</w:t>
      </w:r>
      <w:proofErr w:type="gramEnd"/>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Также вышеназванным федеральным законом введена статья, предусматривающая ответственность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в том числе в случаях повлекших причинение вреда здоровью человека или имуществу, если эти действия не содержат уголовно наказуемого деяния, либо повторного совершения данного деяния (ст. 20.61 КоАП РФ). </w:t>
      </w:r>
      <w:proofErr w:type="gramEnd"/>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Ответственность по указанной статье предусматривает наказание в виде предупреждения или наложения административного штрафа на граждан в размере от 1 000 до 30 000 рублей; на должностных лиц – от 10 000 до 50 000; на лиц, осуществляющих предпринимательскую деятельность без образования юридического лица – от 30 000 до 50 000 рублей; на юридических лиц – от  100 000 до 300 000 рублей.</w:t>
      </w:r>
      <w:proofErr w:type="gramEnd"/>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За дей</w:t>
      </w:r>
      <w:r w:rsidR="0018099D">
        <w:rPr>
          <w:rFonts w:ascii="Times New Roman" w:hAnsi="Times New Roman" w:cs="Times New Roman"/>
          <w:sz w:val="28"/>
          <w:szCs w:val="28"/>
        </w:rPr>
        <w:t>с</w:t>
      </w:r>
      <w:r w:rsidRPr="0018099D">
        <w:rPr>
          <w:rFonts w:ascii="Times New Roman" w:hAnsi="Times New Roman" w:cs="Times New Roman"/>
          <w:sz w:val="28"/>
          <w:szCs w:val="28"/>
        </w:rPr>
        <w:t>твия, повлекшие причинение вреда здоровью человека или имуществу, если эти действия не содержат уголовно наказуемого деяния, либо повторного совершения данного деяния - наложения административного штрафа на граждан в размере от 15 000 до 50 000 рублей; на должностных лиц – от 300 000 до 500 000 или дисквалификацию на срок от 1 года до 3 лет;</w:t>
      </w:r>
      <w:proofErr w:type="gramEnd"/>
      <w:r w:rsidRPr="0018099D">
        <w:rPr>
          <w:rFonts w:ascii="Times New Roman" w:hAnsi="Times New Roman" w:cs="Times New Roman"/>
          <w:sz w:val="28"/>
          <w:szCs w:val="28"/>
        </w:rPr>
        <w:t xml:space="preserve"> на лиц, осуществляющих предпринимательскую деятельность без образования юридического лица – от 500 000 до 1 000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рублей или административное приостановление деятельности на срок до 90 суток; на юридических лиц – от  500 000 до 1 000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рублей или административное приостановление деятельности на срок до 90 суток.  </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Наряду с административной ответственностью, действующим законодательством предусмотрена уголовная ответственность за нарушение специальных мер во время пандемии </w:t>
      </w:r>
      <w:proofErr w:type="spellStart"/>
      <w:r w:rsidRPr="0018099D">
        <w:rPr>
          <w:rFonts w:ascii="Times New Roman" w:hAnsi="Times New Roman" w:cs="Times New Roman"/>
          <w:sz w:val="28"/>
          <w:szCs w:val="28"/>
        </w:rPr>
        <w:t>коронавируса</w:t>
      </w:r>
      <w:proofErr w:type="spellEnd"/>
      <w:r w:rsidRPr="0018099D">
        <w:rPr>
          <w:rFonts w:ascii="Times New Roman" w:hAnsi="Times New Roman" w:cs="Times New Roman"/>
          <w:sz w:val="28"/>
          <w:szCs w:val="28"/>
        </w:rPr>
        <w:t>.</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Так, Федеральным законом № 100-ФЗ от 01.04.2020 «О внесении изменений в Уголовный кодекс Российской Федерации и статьи 31, 151 Уголовно-процессуального кодекса Российской Федерации» внесены изменения в статью 236 Уголовного кодекса Российской Федерации согласно которым:</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по части 1 указанной статьи лицо, нарушившее санитарно-эпидемиологические правила, повлекшие по неосторожности массовое заболевание или отравление людей либо создавшее угрозу наступления таких последствий, наказывается штрафом в размере от 500 000 до 700 000 рублей или в размере заработной платы или иного дохода осужденного за период от 1 года до 18 месяцев, либо лишением права занимать определенные должности или заниматься определенной</w:t>
      </w:r>
      <w:proofErr w:type="gramEnd"/>
      <w:r w:rsidRPr="0018099D">
        <w:rPr>
          <w:rFonts w:ascii="Times New Roman" w:hAnsi="Times New Roman" w:cs="Times New Roman"/>
          <w:sz w:val="28"/>
          <w:szCs w:val="28"/>
        </w:rPr>
        <w:t xml:space="preserve"> деятельностью на срок от 1 года до 3 лет, либо ограничением свободы на срок до 2 лет, либо принудительными работами на срок до 2 лет, либо лишением свободы на тот же срок.</w:t>
      </w:r>
    </w:p>
    <w:p w:rsidR="006836B2" w:rsidRPr="0018099D" w:rsidRDefault="006836B2"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lastRenderedPageBreak/>
        <w:t xml:space="preserve">- по части 2 за нарушение санитарно-эпидемиологические правил, повлекших по неосторожности смерть человека, лицо наказывается штрафом в размере от 1 000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до 2 000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рублей или в размере заработной платы или иного дохода осужденного за период от 1 года до 3 лет, либо ограничением свободы на срок от 2 до 4 лет, либо принудительными работами на срок от 3</w:t>
      </w:r>
      <w:proofErr w:type="gramEnd"/>
      <w:r w:rsidRPr="0018099D">
        <w:rPr>
          <w:rFonts w:ascii="Times New Roman" w:hAnsi="Times New Roman" w:cs="Times New Roman"/>
          <w:sz w:val="28"/>
          <w:szCs w:val="28"/>
        </w:rPr>
        <w:t xml:space="preserve"> до 5 лет, либо лишением свободы на тот же срок.</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Кроме того, за распространение заведомо ложных сведений, в частности о пандемии </w:t>
      </w:r>
      <w:proofErr w:type="spellStart"/>
      <w:r w:rsidRPr="0018099D">
        <w:rPr>
          <w:rFonts w:ascii="Times New Roman" w:hAnsi="Times New Roman" w:cs="Times New Roman"/>
          <w:sz w:val="28"/>
          <w:szCs w:val="28"/>
        </w:rPr>
        <w:t>коронавируса</w:t>
      </w:r>
      <w:proofErr w:type="spellEnd"/>
      <w:r w:rsidRPr="0018099D">
        <w:rPr>
          <w:rFonts w:ascii="Times New Roman" w:hAnsi="Times New Roman" w:cs="Times New Roman"/>
          <w:sz w:val="28"/>
          <w:szCs w:val="28"/>
        </w:rPr>
        <w:t xml:space="preserve"> установлены следующие виды ответственности.</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Так, Уголовный кодекс Российской Федерации дополнен статьей 2071 предусматривающей ответственность за публичное распространение заведомо ложной информации об обстоятельствах, представляющих угрозу жизни и безопасности граждан, которая влечет наложение штрафа в размере от 300 000 до 700 000 рублей или в размере заработной платы или иного дохода осужденного за период от 1 года до 18 месяцев, либо обязательными работами на срок до</w:t>
      </w:r>
      <w:proofErr w:type="gramEnd"/>
      <w:r w:rsidRPr="0018099D">
        <w:rPr>
          <w:rFonts w:ascii="Times New Roman" w:hAnsi="Times New Roman" w:cs="Times New Roman"/>
          <w:sz w:val="28"/>
          <w:szCs w:val="28"/>
        </w:rPr>
        <w:t xml:space="preserve"> 360 часов, либо исправительными работами на срок до 1 года, либо ограничением свободы на срок до 3 лет.</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Статья 2072 устанавливает ответственность за публичное распространение заведомо ложной общественно значимой информации, повлекшее тяжкие последствия.</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Часть 1 названной статьи предусматривает ответственность за действия, повлекшие по неосторожности причинение вреда здоровью человека, влекущее наложение штрафа в размере от 700 000 до 1 500 000 рублей или в размере заработной платы или иного дохода осужденного за период до 18 месяцев, либо исправительными работами на срок до 1 года, либо принудительными работами на срок до 3 лет, либо лишением</w:t>
      </w:r>
      <w:proofErr w:type="gramEnd"/>
      <w:r w:rsidRPr="0018099D">
        <w:rPr>
          <w:rFonts w:ascii="Times New Roman" w:hAnsi="Times New Roman" w:cs="Times New Roman"/>
          <w:sz w:val="28"/>
          <w:szCs w:val="28"/>
        </w:rPr>
        <w:t xml:space="preserve"> свободы на тот же срок.</w:t>
      </w:r>
    </w:p>
    <w:p w:rsidR="006836B2" w:rsidRPr="0018099D"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 xml:space="preserve">Часть 2 предусматривает ответственность за действия, повлекшие по неосторожности смерть человека или иные тяжкие последствия, за которые грозит штраф в размере от 1 500 000 до 2 000 </w:t>
      </w:r>
      <w:proofErr w:type="spellStart"/>
      <w:r w:rsidRPr="0018099D">
        <w:rPr>
          <w:rFonts w:ascii="Times New Roman" w:hAnsi="Times New Roman" w:cs="Times New Roman"/>
          <w:sz w:val="28"/>
          <w:szCs w:val="28"/>
        </w:rPr>
        <w:t>000</w:t>
      </w:r>
      <w:proofErr w:type="spellEnd"/>
      <w:r w:rsidRPr="0018099D">
        <w:rPr>
          <w:rFonts w:ascii="Times New Roman" w:hAnsi="Times New Roman" w:cs="Times New Roman"/>
          <w:sz w:val="28"/>
          <w:szCs w:val="28"/>
        </w:rPr>
        <w:t xml:space="preserve"> рублей или в размере заработной платы или иного дохода осужденного за период от 18 месяцев до 3 лет, либо исправительными работами на срок до 2 лет, либо принудительными работами на срок</w:t>
      </w:r>
      <w:proofErr w:type="gramEnd"/>
      <w:r w:rsidRPr="0018099D">
        <w:rPr>
          <w:rFonts w:ascii="Times New Roman" w:hAnsi="Times New Roman" w:cs="Times New Roman"/>
          <w:sz w:val="28"/>
          <w:szCs w:val="28"/>
        </w:rPr>
        <w:t xml:space="preserve"> до 5 лет, либо лишением свободы на тот же срок.</w:t>
      </w:r>
    </w:p>
    <w:p w:rsidR="006836B2" w:rsidRPr="0018099D" w:rsidRDefault="006836B2"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Освобождение от уголовной ответственности в связи с примирением с потерпевшим</w:t>
      </w:r>
    </w:p>
    <w:p w:rsidR="0018099D" w:rsidRPr="0018099D" w:rsidRDefault="0018099D" w:rsidP="0018099D">
      <w:pPr>
        <w:spacing w:after="0" w:line="240" w:lineRule="auto"/>
        <w:jc w:val="both"/>
        <w:rPr>
          <w:rFonts w:ascii="Times New Roman" w:hAnsi="Times New Roman" w:cs="Times New Roman"/>
          <w:b/>
          <w:sz w:val="32"/>
          <w:szCs w:val="32"/>
        </w:rPr>
      </w:pPr>
    </w:p>
    <w:p w:rsidR="0018099D" w:rsidRPr="0018099D" w:rsidRDefault="0018099D" w:rsidP="0018099D">
      <w:pPr>
        <w:spacing w:after="0" w:line="240" w:lineRule="auto"/>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Освобождение от уголовной ответственности в связи с примирением с потерпевшим возможно как на стадии предварительного расследования, так и на стадии судебного разбирательства (статья 76 Уголовного кодекса РФ).</w:t>
      </w:r>
    </w:p>
    <w:p w:rsidR="006836B2" w:rsidRPr="0018099D" w:rsidRDefault="006836B2"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lastRenderedPageBreak/>
        <w:t>Прекращение дела по данному основанию осуществляется только в случае примирения лица, совершившего преступление, с потерпевшим и заглаживания причиненного ему вреда.</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Под заглаживанием вреда понимаются любые меры, направленные на восстановление нарушенных в результате преступления прав и законных интересов потерпевшего.</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Ущербом признается имущественный вред, который может быть возмещен в натуре, в частности, путем предоставления имущества взамен утраченного, ремонта или исправления поврежденного имущества, в денежной форме, например, возмещение стоимости утраченного или поврежденного имущества, расходов на лечение и т.д.</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Вред может заглаживаться путем имущественной или денежной компенсации морального вреда, оказанием какой-либо помощи потерпевшему, принесением извинений, а также принятием иных мер.</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Способы возмещения ущерба и заглаживания вреда должны носить законный характер и не ущемлять права третьих лиц.</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То, каким образом должен быть заглажен вред, а также размер его возмещения определяются потерпевшим</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Если последствием преступления явилась смерть пострадавшего, права потерпевшего в таких случаях переходят к близкому родственнику погибшего, при этом потерпевшими могут быть признаны несколько лиц.</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В случае совершения преступления несколькими лицами от уголовной ответственности в связи с примирением с потерпевшим могут быть освобождены лишь те из них, кто примирился с потерпевшим и загладил причиненный ему вред.</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Если в результате преступления пострадало несколько потерпевших, то отсутствие примирения хотя бы с одним из них препятствует освобождению лица от уголовной ответственности.</w:t>
      </w:r>
    </w:p>
    <w:p w:rsidR="006836B2" w:rsidRDefault="006836B2" w:rsidP="0018099D">
      <w:pPr>
        <w:spacing w:after="0" w:line="240" w:lineRule="auto"/>
        <w:ind w:firstLine="709"/>
        <w:jc w:val="both"/>
        <w:rPr>
          <w:rFonts w:ascii="Times New Roman" w:hAnsi="Times New Roman" w:cs="Times New Roman"/>
          <w:sz w:val="28"/>
          <w:szCs w:val="28"/>
        </w:rPr>
      </w:pPr>
      <w:proofErr w:type="gramStart"/>
      <w:r w:rsidRPr="0018099D">
        <w:rPr>
          <w:rFonts w:ascii="Times New Roman" w:hAnsi="Times New Roman" w:cs="Times New Roman"/>
          <w:sz w:val="28"/>
          <w:szCs w:val="28"/>
        </w:rPr>
        <w:t>Обязательное условие для прекращения уголовного дела в соответствии со ст. 76 УК РФ заключается в том, что лицо должно подозреваться или обвиняться в преступлении небольшой тяжести, т.е. умышленных и неосторожных деяниях, за совершение которых максимальное наказание не превышает 3-х лет лишения свободы, или средней тяжести – умышленных деяниях, за совершение которых максимальное наказание не превышает 5 лет лишения свободы, и</w:t>
      </w:r>
      <w:proofErr w:type="gramEnd"/>
      <w:r w:rsidRPr="0018099D">
        <w:rPr>
          <w:rFonts w:ascii="Times New Roman" w:hAnsi="Times New Roman" w:cs="Times New Roman"/>
          <w:sz w:val="28"/>
          <w:szCs w:val="28"/>
        </w:rPr>
        <w:t xml:space="preserve"> неосторожных </w:t>
      </w:r>
      <w:proofErr w:type="gramStart"/>
      <w:r w:rsidRPr="0018099D">
        <w:rPr>
          <w:rFonts w:ascii="Times New Roman" w:hAnsi="Times New Roman" w:cs="Times New Roman"/>
          <w:sz w:val="28"/>
          <w:szCs w:val="28"/>
        </w:rPr>
        <w:t>деяниях</w:t>
      </w:r>
      <w:proofErr w:type="gramEnd"/>
      <w:r w:rsidRPr="0018099D">
        <w:rPr>
          <w:rFonts w:ascii="Times New Roman" w:hAnsi="Times New Roman" w:cs="Times New Roman"/>
          <w:sz w:val="28"/>
          <w:szCs w:val="28"/>
        </w:rPr>
        <w:t>, максимальное наказание за которые превышает 3 года лишения свободы.</w:t>
      </w:r>
    </w:p>
    <w:p w:rsidR="0018099D" w:rsidRPr="0018099D" w:rsidRDefault="0018099D" w:rsidP="0018099D">
      <w:pPr>
        <w:spacing w:after="0" w:line="240" w:lineRule="auto"/>
        <w:ind w:firstLine="709"/>
        <w:jc w:val="both"/>
        <w:rPr>
          <w:rFonts w:ascii="Times New Roman" w:hAnsi="Times New Roman" w:cs="Times New Roman"/>
          <w:sz w:val="28"/>
          <w:szCs w:val="28"/>
        </w:rPr>
      </w:pPr>
    </w:p>
    <w:p w:rsidR="006836B2" w:rsidRPr="0018099D" w:rsidRDefault="006836B2" w:rsidP="0018099D">
      <w:pPr>
        <w:spacing w:after="0" w:line="240" w:lineRule="auto"/>
        <w:jc w:val="both"/>
        <w:rPr>
          <w:rFonts w:ascii="Times New Roman" w:hAnsi="Times New Roman" w:cs="Times New Roman"/>
          <w:b/>
          <w:sz w:val="32"/>
          <w:szCs w:val="32"/>
        </w:rPr>
      </w:pPr>
      <w:r w:rsidRPr="0018099D">
        <w:rPr>
          <w:rFonts w:ascii="Times New Roman" w:hAnsi="Times New Roman" w:cs="Times New Roman"/>
          <w:b/>
          <w:sz w:val="32"/>
          <w:szCs w:val="32"/>
        </w:rPr>
        <w:t>Особенности предъявления и рассмотрения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18099D" w:rsidRDefault="0018099D" w:rsidP="0018099D">
      <w:pPr>
        <w:spacing w:after="0" w:line="240" w:lineRule="auto"/>
        <w:ind w:firstLine="709"/>
        <w:jc w:val="both"/>
        <w:rPr>
          <w:rFonts w:ascii="Times New Roman" w:hAnsi="Times New Roman" w:cs="Times New Roman"/>
          <w:b/>
          <w:sz w:val="28"/>
          <w:szCs w:val="28"/>
        </w:rPr>
      </w:pPr>
    </w:p>
    <w:p w:rsidR="0018099D" w:rsidRPr="0018099D" w:rsidRDefault="0018099D" w:rsidP="0018099D">
      <w:pPr>
        <w:spacing w:after="0" w:line="240" w:lineRule="auto"/>
        <w:ind w:firstLine="709"/>
        <w:jc w:val="both"/>
        <w:rPr>
          <w:rFonts w:ascii="Times New Roman" w:hAnsi="Times New Roman" w:cs="Times New Roman"/>
          <w:b/>
          <w:sz w:val="28"/>
          <w:szCs w:val="28"/>
        </w:rPr>
      </w:pP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lastRenderedPageBreak/>
        <w:t>В постановлении Пленума Верховного Суда РФ от 26 ноября 2019 г. N 50 разъяснены особенности применения судами общей юрисдикции законодательства при производстве по административным делам о госпитализации гражданина в медицинскую противотуберкулезную организацию в недобровольном порядке. Административное исковое заявление может быть подано в отношении: гражданина, больного заразной формой туберкулеза и неоднократно нарушающего санитарно-противоэпидемический режим; гражданина, умышленно уклоняющегося от обследования в целях выявления туберкулеза (лица с подозрением на туберкулез, лица, находящегося или находившегося в контакте с источником туберкулеза) или гражданина, умышленно уклоняющегося от лечения туберкулеза (больного туберкулезом). Подать такое административное исковое заявление может руководитель или представитель медицинской противотуберкулезной организации, прокурор либо главные государственные санитарные врачи или их заместители.</w:t>
      </w:r>
    </w:p>
    <w:p w:rsidR="006836B2" w:rsidRPr="0018099D" w:rsidRDefault="006836B2" w:rsidP="0018099D">
      <w:pPr>
        <w:spacing w:after="0" w:line="240" w:lineRule="auto"/>
        <w:ind w:firstLine="709"/>
        <w:jc w:val="both"/>
        <w:rPr>
          <w:rFonts w:ascii="Times New Roman" w:hAnsi="Times New Roman" w:cs="Times New Roman"/>
          <w:sz w:val="28"/>
          <w:szCs w:val="28"/>
        </w:rPr>
      </w:pPr>
      <w:r w:rsidRPr="0018099D">
        <w:rPr>
          <w:rFonts w:ascii="Times New Roman" w:hAnsi="Times New Roman" w:cs="Times New Roman"/>
          <w:sz w:val="28"/>
          <w:szCs w:val="28"/>
        </w:rPr>
        <w:t xml:space="preserve">Оно подается в суд по адресу медицинской противотуберкулезной организации, в которой гражданин находится под диспансерным наблюдением, а если гражданин под диспансерным наблюдением не находится, - по месту его жительства, пребывания или фактического нахождения. Судебное заседание по данной категории дел при наличии технической возможности может проводиться с помощью систем видеоконференц-связи. Либо судом может быть назначено выездное судебное заседание. Важное условие - в медицинской противотуберкулезной организации должны быть обеспечены условия безопасного нахождения судьи, секретаря и участников судебного разбирательства. Разбирательство по таким делам может осуществляться в закрытом судебном заседании, о чем выносится мотивированное определение суда. В случае неявки лица, в отношении которого решается вопрос о госпитализации, в судебное заседание без уважительных причин, суд может рассмотреть дело с участием его представителя, а при отсутствии представителя - с участием в судебном заседании назначенного судом адвоката. В решении суда об удовлетворении административного иска должен быть указан срок, до истечения которого может осуществляться госпитализация, определяемый периодом времени. Этот срок начинает течь со дня помещения гражданина в медицинскую противотуберкулезную организацию. При этом помещение включает период доставления гражданина в соответствующую организацию. Если установленный в решении суда срок госпитализации окажется недостаточным для завершения обследования или лечения, руководитель медицинской противотуберкулезной организации вправе обратиться в суд с повторным иском. Если же цель лечения будет достигнута раньше установленного срока, госпитализация может быть прекращена по решению руководителя медицинской противотуберкулезной организации. Специальных правил </w:t>
      </w:r>
      <w:proofErr w:type="gramStart"/>
      <w:r w:rsidRPr="0018099D">
        <w:rPr>
          <w:rFonts w:ascii="Times New Roman" w:hAnsi="Times New Roman" w:cs="Times New Roman"/>
          <w:sz w:val="28"/>
          <w:szCs w:val="28"/>
        </w:rPr>
        <w:t xml:space="preserve">о распределении судебных расходов при удовлетворении административного искового заявления о госпитализации гражданина в медицинскую противотуберкулезную организацию в </w:t>
      </w:r>
      <w:r w:rsidRPr="0018099D">
        <w:rPr>
          <w:rFonts w:ascii="Times New Roman" w:hAnsi="Times New Roman" w:cs="Times New Roman"/>
          <w:sz w:val="28"/>
          <w:szCs w:val="28"/>
        </w:rPr>
        <w:lastRenderedPageBreak/>
        <w:t>недобровольном порядке</w:t>
      </w:r>
      <w:proofErr w:type="gramEnd"/>
      <w:r w:rsidRPr="0018099D">
        <w:rPr>
          <w:rFonts w:ascii="Times New Roman" w:hAnsi="Times New Roman" w:cs="Times New Roman"/>
          <w:sz w:val="28"/>
          <w:szCs w:val="28"/>
        </w:rPr>
        <w:t xml:space="preserve"> нормами главы 31 КАС РФ не предусмотрено. Как пояснил В</w:t>
      </w:r>
      <w:proofErr w:type="gramStart"/>
      <w:r w:rsidRPr="0018099D">
        <w:rPr>
          <w:rFonts w:ascii="Times New Roman" w:hAnsi="Times New Roman" w:cs="Times New Roman"/>
          <w:sz w:val="28"/>
          <w:szCs w:val="28"/>
        </w:rPr>
        <w:t>C</w:t>
      </w:r>
      <w:proofErr w:type="gramEnd"/>
      <w:r w:rsidRPr="0018099D">
        <w:rPr>
          <w:rFonts w:ascii="Times New Roman" w:hAnsi="Times New Roman" w:cs="Times New Roman"/>
          <w:sz w:val="28"/>
          <w:szCs w:val="28"/>
        </w:rPr>
        <w:t xml:space="preserve"> РФ, они могут быть взысканы с административного ответчика, не освобожденного от их уплаты.</w:t>
      </w:r>
    </w:p>
    <w:sectPr w:rsidR="006836B2" w:rsidRPr="0018099D" w:rsidSect="00314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6B2"/>
    <w:rsid w:val="0018099D"/>
    <w:rsid w:val="0030512A"/>
    <w:rsid w:val="003141FE"/>
    <w:rsid w:val="00683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202829">
      <w:bodyDiv w:val="1"/>
      <w:marLeft w:val="0"/>
      <w:marRight w:val="0"/>
      <w:marTop w:val="0"/>
      <w:marBottom w:val="0"/>
      <w:divBdr>
        <w:top w:val="none" w:sz="0" w:space="0" w:color="auto"/>
        <w:left w:val="none" w:sz="0" w:space="0" w:color="auto"/>
        <w:bottom w:val="none" w:sz="0" w:space="0" w:color="auto"/>
        <w:right w:val="none" w:sz="0" w:space="0" w:color="auto"/>
      </w:divBdr>
    </w:div>
    <w:div w:id="276178912">
      <w:bodyDiv w:val="1"/>
      <w:marLeft w:val="0"/>
      <w:marRight w:val="0"/>
      <w:marTop w:val="0"/>
      <w:marBottom w:val="0"/>
      <w:divBdr>
        <w:top w:val="none" w:sz="0" w:space="0" w:color="auto"/>
        <w:left w:val="none" w:sz="0" w:space="0" w:color="auto"/>
        <w:bottom w:val="none" w:sz="0" w:space="0" w:color="auto"/>
        <w:right w:val="none" w:sz="0" w:space="0" w:color="auto"/>
      </w:divBdr>
    </w:div>
    <w:div w:id="416177571">
      <w:bodyDiv w:val="1"/>
      <w:marLeft w:val="0"/>
      <w:marRight w:val="0"/>
      <w:marTop w:val="0"/>
      <w:marBottom w:val="0"/>
      <w:divBdr>
        <w:top w:val="none" w:sz="0" w:space="0" w:color="auto"/>
        <w:left w:val="none" w:sz="0" w:space="0" w:color="auto"/>
        <w:bottom w:val="none" w:sz="0" w:space="0" w:color="auto"/>
        <w:right w:val="none" w:sz="0" w:space="0" w:color="auto"/>
      </w:divBdr>
    </w:div>
    <w:div w:id="863598032">
      <w:bodyDiv w:val="1"/>
      <w:marLeft w:val="0"/>
      <w:marRight w:val="0"/>
      <w:marTop w:val="0"/>
      <w:marBottom w:val="0"/>
      <w:divBdr>
        <w:top w:val="none" w:sz="0" w:space="0" w:color="auto"/>
        <w:left w:val="none" w:sz="0" w:space="0" w:color="auto"/>
        <w:bottom w:val="none" w:sz="0" w:space="0" w:color="auto"/>
        <w:right w:val="none" w:sz="0" w:space="0" w:color="auto"/>
      </w:divBdr>
    </w:div>
    <w:div w:id="925654793">
      <w:bodyDiv w:val="1"/>
      <w:marLeft w:val="0"/>
      <w:marRight w:val="0"/>
      <w:marTop w:val="0"/>
      <w:marBottom w:val="0"/>
      <w:divBdr>
        <w:top w:val="none" w:sz="0" w:space="0" w:color="auto"/>
        <w:left w:val="none" w:sz="0" w:space="0" w:color="auto"/>
        <w:bottom w:val="none" w:sz="0" w:space="0" w:color="auto"/>
        <w:right w:val="none" w:sz="0" w:space="0" w:color="auto"/>
      </w:divBdr>
    </w:div>
    <w:div w:id="1253664045">
      <w:bodyDiv w:val="1"/>
      <w:marLeft w:val="0"/>
      <w:marRight w:val="0"/>
      <w:marTop w:val="0"/>
      <w:marBottom w:val="0"/>
      <w:divBdr>
        <w:top w:val="none" w:sz="0" w:space="0" w:color="auto"/>
        <w:left w:val="none" w:sz="0" w:space="0" w:color="auto"/>
        <w:bottom w:val="none" w:sz="0" w:space="0" w:color="auto"/>
        <w:right w:val="none" w:sz="0" w:space="0" w:color="auto"/>
      </w:divBdr>
    </w:div>
    <w:div w:id="1624654195">
      <w:bodyDiv w:val="1"/>
      <w:marLeft w:val="0"/>
      <w:marRight w:val="0"/>
      <w:marTop w:val="0"/>
      <w:marBottom w:val="0"/>
      <w:divBdr>
        <w:top w:val="none" w:sz="0" w:space="0" w:color="auto"/>
        <w:left w:val="none" w:sz="0" w:space="0" w:color="auto"/>
        <w:bottom w:val="none" w:sz="0" w:space="0" w:color="auto"/>
        <w:right w:val="none" w:sz="0" w:space="0" w:color="auto"/>
      </w:divBdr>
    </w:div>
    <w:div w:id="1746565787">
      <w:bodyDiv w:val="1"/>
      <w:marLeft w:val="0"/>
      <w:marRight w:val="0"/>
      <w:marTop w:val="0"/>
      <w:marBottom w:val="0"/>
      <w:divBdr>
        <w:top w:val="none" w:sz="0" w:space="0" w:color="auto"/>
        <w:left w:val="none" w:sz="0" w:space="0" w:color="auto"/>
        <w:bottom w:val="none" w:sz="0" w:space="0" w:color="auto"/>
        <w:right w:val="none" w:sz="0" w:space="0" w:color="auto"/>
      </w:divBdr>
    </w:div>
    <w:div w:id="1755735914">
      <w:bodyDiv w:val="1"/>
      <w:marLeft w:val="0"/>
      <w:marRight w:val="0"/>
      <w:marTop w:val="0"/>
      <w:marBottom w:val="0"/>
      <w:divBdr>
        <w:top w:val="none" w:sz="0" w:space="0" w:color="auto"/>
        <w:left w:val="none" w:sz="0" w:space="0" w:color="auto"/>
        <w:bottom w:val="none" w:sz="0" w:space="0" w:color="auto"/>
        <w:right w:val="none" w:sz="0" w:space="0" w:color="auto"/>
      </w:divBdr>
    </w:div>
    <w:div w:id="20400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4519</Words>
  <Characters>25763</Characters>
  <Application>Microsoft Office Word</Application>
  <DocSecurity>0</DocSecurity>
  <Lines>214</Lines>
  <Paragraphs>60</Paragraphs>
  <ScaleCrop>false</ScaleCrop>
  <Company/>
  <LinksUpToDate>false</LinksUpToDate>
  <CharactersWithSpaces>30222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2</cp:revision>
  <dcterms:created xsi:type="dcterms:W3CDTF">2020-05-25T13:45:00Z</dcterms:created>
  <dcterms:modified xsi:type="dcterms:W3CDTF">2020-05-26T13:24:00Z</dcterms:modified>
</cp:coreProperties>
</file>