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16" w:rsidRDefault="00DC0E16" w:rsidP="00DC0E16">
      <w:r>
        <w:t xml:space="preserve">Счет </w:t>
      </w:r>
      <w:proofErr w:type="spellStart"/>
      <w:r>
        <w:t>эскроу</w:t>
      </w:r>
      <w:proofErr w:type="spellEnd"/>
      <w:r>
        <w:t xml:space="preserve"> как новый механизм </w:t>
      </w:r>
      <w:proofErr w:type="gramStart"/>
      <w:r>
        <w:t>защиты прав участников долевого строительства многоквартирных домов</w:t>
      </w:r>
      <w:proofErr w:type="gramEnd"/>
      <w:r>
        <w:t xml:space="preserve"> и иных объектов недвижимости</w:t>
      </w:r>
    </w:p>
    <w:p w:rsidR="00DC0E16" w:rsidRDefault="00DC0E16" w:rsidP="00DC0E16"/>
    <w:p w:rsidR="00DC0E16" w:rsidRDefault="00DC0E16" w:rsidP="00DC0E16">
      <w:r>
        <w:t>В 2018 году законодательство о долевом строительстве претерпело значительные изменения. Важнейшее нововведение предусматривает усиление контроля за использованием застройщиками денежных сре</w:t>
      </w:r>
      <w:proofErr w:type="gramStart"/>
      <w:r>
        <w:t>дств гр</w:t>
      </w:r>
      <w:proofErr w:type="gramEnd"/>
      <w:r>
        <w:t>аждан.</w:t>
      </w:r>
    </w:p>
    <w:p w:rsidR="00DC0E16" w:rsidRDefault="00DC0E16" w:rsidP="00DC0E16"/>
    <w:p w:rsidR="00DC0E16" w:rsidRDefault="00DC0E16" w:rsidP="00DC0E16">
      <w:r>
        <w:t xml:space="preserve">Привлечение денежных средств граждан по договорам участия в долевом строительстве, представленным на государственную регистрацию после 1 июля 2019 года, станет возможным только при наличии отрытого застройщиком в уполномоченном банке специального счета </w:t>
      </w:r>
      <w:proofErr w:type="spellStart"/>
      <w:r>
        <w:t>эскроу</w:t>
      </w:r>
      <w:proofErr w:type="spellEnd"/>
      <w:r>
        <w:t xml:space="preserve">, на котором денежные средства будут </w:t>
      </w:r>
      <w:proofErr w:type="gramStart"/>
      <w:r>
        <w:t>аккумулироваться</w:t>
      </w:r>
      <w:proofErr w:type="gramEnd"/>
      <w:r>
        <w:t xml:space="preserve"> и храниться до момента ввода многоквартирного дома в эксплуатацию и регистрации права собственности в отношении одного из входящих в его состав объектов (квартиры, нежилого помещения).</w:t>
      </w:r>
    </w:p>
    <w:p w:rsidR="00DC0E16" w:rsidRDefault="00DC0E16" w:rsidP="00DC0E16"/>
    <w:p w:rsidR="00DC0E16" w:rsidRDefault="00DC0E16" w:rsidP="00DC0E16">
      <w:r>
        <w:t>Тем самым обеспечивается гарантия сохранности денежных сре</w:t>
      </w:r>
      <w:proofErr w:type="gramStart"/>
      <w:r>
        <w:t>дств гр</w:t>
      </w:r>
      <w:proofErr w:type="gramEnd"/>
      <w:r>
        <w:t>аждан до получения ими квартир, либо возврата денег, если по каким-либо причинам многоквартирный дом не будет построен.</w:t>
      </w:r>
    </w:p>
    <w:p w:rsidR="00DC0E16" w:rsidRDefault="00DC0E16" w:rsidP="00DC0E16"/>
    <w:p w:rsidR="00DC0E16" w:rsidRDefault="00DC0E16" w:rsidP="00DC0E16">
      <w:r>
        <w:t xml:space="preserve">Кроме того, денежные средства на счетах </w:t>
      </w:r>
      <w:proofErr w:type="spellStart"/>
      <w:r>
        <w:t>эскроу</w:t>
      </w:r>
      <w:proofErr w:type="spellEnd"/>
      <w:r>
        <w:t xml:space="preserve"> подлежат обязательному страхованию на случай отзыва (аннулирования) у банка лицензии на совершение банковских операций или введения Банком России моратория на удовлетворение требований кредиторов.</w:t>
      </w:r>
    </w:p>
    <w:p w:rsidR="00DC0E16" w:rsidRDefault="00DC0E16" w:rsidP="00DC0E16"/>
    <w:p w:rsidR="00DC0E16" w:rsidRDefault="00DC0E16" w:rsidP="00DC0E16">
      <w:r>
        <w:t>Между тем следует отметить, что возможность привлечения сре</w:t>
      </w:r>
      <w:proofErr w:type="gramStart"/>
      <w:r>
        <w:t>дств гр</w:t>
      </w:r>
      <w:proofErr w:type="gramEnd"/>
      <w:r>
        <w:t xml:space="preserve">аждан после 1 июля 2019 года без счетов </w:t>
      </w:r>
      <w:proofErr w:type="spellStart"/>
      <w:r>
        <w:t>эскроу</w:t>
      </w:r>
      <w:proofErr w:type="spellEnd"/>
      <w:r>
        <w:t xml:space="preserve"> сохранится для застройщиков, чьи многоквартирные дома соответствуют определенным критериям по степени готовности и количеству заключенных договоров участия в долевом строительстве.</w:t>
      </w:r>
    </w:p>
    <w:p w:rsidR="00DC0E16" w:rsidRDefault="00DC0E16" w:rsidP="00DC0E16"/>
    <w:p w:rsidR="00B21547" w:rsidRDefault="00DC0E16" w:rsidP="00DC0E16">
      <w:r>
        <w:t>Конкретные критерии и методика определения соответствия им многоквартирных домов должны быть утверждены Правительством Российской Федерации.</w:t>
      </w:r>
    </w:p>
    <w:sectPr w:rsidR="00B21547" w:rsidSect="00B2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E16"/>
    <w:rsid w:val="003C631F"/>
    <w:rsid w:val="00536E7E"/>
    <w:rsid w:val="005B19A1"/>
    <w:rsid w:val="00794EFF"/>
    <w:rsid w:val="0083417E"/>
    <w:rsid w:val="009915B6"/>
    <w:rsid w:val="00A52B36"/>
    <w:rsid w:val="00B074A1"/>
    <w:rsid w:val="00B21547"/>
    <w:rsid w:val="00CE31F5"/>
    <w:rsid w:val="00DC0E16"/>
    <w:rsid w:val="00E8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5"/>
  </w:style>
  <w:style w:type="paragraph" w:styleId="2">
    <w:name w:val="heading 2"/>
    <w:basedOn w:val="a"/>
    <w:link w:val="20"/>
    <w:uiPriority w:val="9"/>
    <w:qFormat/>
    <w:rsid w:val="00CE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1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CE3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2019-05-11T15:55:00Z</dcterms:created>
  <dcterms:modified xsi:type="dcterms:W3CDTF">2019-05-11T15:56:00Z</dcterms:modified>
</cp:coreProperties>
</file>