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561569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561569">
        <w:rPr>
          <w:rFonts w:ascii="Times New Roman" w:hAnsi="Times New Roman" w:cs="Times New Roman"/>
          <w:sz w:val="27"/>
          <w:szCs w:val="27"/>
        </w:rPr>
        <w:t>Информация для размещения на сайт органов местного самоуправления</w:t>
      </w:r>
    </w:p>
    <w:p w14:paraId="12BE875A" w14:textId="77777777" w:rsidR="00561569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195E656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bCs/>
          <w:sz w:val="28"/>
          <w:szCs w:val="28"/>
        </w:rPr>
        <w:t>Страховая выплата по ОСАГО в связи с причинением вреда здоровью</w:t>
      </w:r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</w:p>
    <w:p w14:paraId="60824B41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B25B0A" w14:textId="5198730B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Вред, причиненный здоровью гражданина, подлежит возмещению в полном объеме лицом, его причинившим (п. 1 ст. 1064 ГК РФ).</w:t>
      </w:r>
    </w:p>
    <w:p w14:paraId="1B5B7AC2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Страховую выплату, причитающуюся за причинение вреда здоровью, страховщик производит потерпевшему в счет возмещения расходов, связанных с восстановлением здоровья потерпевшего, и утраченного им заработка (дохода) в связи с причинением вреда здоровью в результате дорожно-транспортного происшествия (далее – ДТП). При этом если ответственность виновника ДТП застрахована в рамках договора ОСАГО, за возмещением вреда, причиненного, здоровью, необходимо обращаться в страховую компанию виновника ДТП (п. 1 ст.1, п. 1 ст. 12 Закона от Федерального закона от 25.04.2002 г. № 40-ФЗ «Об обязательном страховании гражданской ответственности владельцев транспортных средств (далее – Закон об ОСАГО).</w:t>
      </w:r>
    </w:p>
    <w:p w14:paraId="1F811C27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ч. 1 ст. 16.1 Закона об ОСАГО до предъявления к страховщику иска, содержащего требование об осуществлении страхового возмещения, потерпевший обязан обратиться к страховщику с заявлением, содержащим требование о страховом возмещении или прямом возмещении убытков, которое по выбору потерпевшего может быть направлено в виде электронного документа с использованием официального сайта страховщика в сети «Интернет», с приложением следующих документов:</w:t>
      </w:r>
    </w:p>
    <w:p w14:paraId="3721B612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паспорт или иной документ, удостоверяющий личность;</w:t>
      </w:r>
    </w:p>
    <w:p w14:paraId="2352A955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наличии представителя - доверенность;</w:t>
      </w:r>
    </w:p>
    <w:p w14:paraId="3536DEB9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извещение о ДТП, если оно было оформлено в бумажном виде;</w:t>
      </w:r>
    </w:p>
    <w:p w14:paraId="150B2591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протокола об административном правонарушении, постановления по делу об административном правонарушении или определения об отказе в возбуждении дела об административном правонарушении, если оформление документов о ДТП осуществлялось при участии уполномоченных сотрудников полиции, а составление таких документов предусмотрено законодательством РФ об административных правонарушениях;</w:t>
      </w:r>
    </w:p>
    <w:p w14:paraId="67ACF4A7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органа дознания или следственного органа о возбуждении, приостановлении, об отказе в возбуждении уголовного дела или о прекращении уголовного преследования либо вступившее в законную силу решение суда, если по факту ДТП было возбуждено уголовное дело;</w:t>
      </w:r>
    </w:p>
    <w:p w14:paraId="7132A7B8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выданные медицинской организацией, в которую были доставлены или обратились самостоятельно, независимо от ее организационно-правовой формы с указанием характера полученных травм и увечий, диагноза и периода нетрудоспособности;</w:t>
      </w:r>
    </w:p>
    <w:p w14:paraId="3F59441E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учреждения медико-социальной экспертизы о результатах установления степени утраты профессиональной трудоспособности, а при отсутствии профессиональной трудоспособности - заключение судебно-</w:t>
      </w:r>
      <w:r>
        <w:rPr>
          <w:rFonts w:ascii="Times New Roman" w:hAnsi="Times New Roman" w:cs="Times New Roman"/>
          <w:sz w:val="28"/>
          <w:szCs w:val="28"/>
        </w:rPr>
        <w:lastRenderedPageBreak/>
        <w:t>медицинской экспертизы о степени утраты общей трудоспособности (при наличии);</w:t>
      </w:r>
    </w:p>
    <w:p w14:paraId="5E96F98E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справка, подтверждающую факт установления инвалидности или категории «ребенок-инвалид» (если выдавалась);</w:t>
      </w:r>
    </w:p>
    <w:p w14:paraId="60F0A170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справку станции скорой медицинской помощи об оказанной медицинской помощи на месте ДТП (при наличии такой справки).</w:t>
      </w:r>
    </w:p>
    <w:p w14:paraId="0A6E3243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неправильном оформлении, а также в случае недостаточности документов, обосновывающих требования, страховщик в течение трех рабочих дней со дня их получения по почте, а при личном обращении к страховщику – в день обращения обязан сообщить об этом потерпевшему с указанием полного перечня недостающих и (или) неправильно оформленных документов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</w:rPr>
        <w:t>. 5 п. 1 ст. 12, п. 1 ст. 16.1 Закона об ОСАГО).</w:t>
      </w:r>
    </w:p>
    <w:p w14:paraId="408AEF62" w14:textId="77777777" w:rsidR="00D55F6D" w:rsidRDefault="00D55F6D" w:rsidP="00D55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Ненаправление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документов и (или) сведений либо направление их в ненадлежащих форме или количестве, может являться основанием для отказа в страховом возмещении, и не будет свидетельствовать о соблюдении досудебного порядка урегулирования спора, что является основанием для возвращения судом иска</w:t>
      </w:r>
    </w:p>
    <w:p w14:paraId="2F79323E" w14:textId="67454DAB" w:rsidR="003C2DF6" w:rsidRDefault="003C2DF6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68C17FFF" w14:textId="77777777" w:rsidR="00A52801" w:rsidRPr="00A802B6" w:rsidRDefault="00A52801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385D7A5F" w14:textId="2C037D3A" w:rsidR="00472848" w:rsidRPr="00E2448D" w:rsidRDefault="007B4316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З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>аместител</w:t>
      </w:r>
      <w:r>
        <w:rPr>
          <w:rFonts w:ascii="Times New Roman" w:hAnsi="Times New Roman" w:cs="Times New Roman"/>
          <w:spacing w:val="-8"/>
          <w:sz w:val="28"/>
          <w:szCs w:val="28"/>
        </w:rPr>
        <w:t>ь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н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>ачальник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отдела</w:t>
      </w:r>
    </w:p>
    <w:p w14:paraId="752C565D" w14:textId="77777777" w:rsidR="00472848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4785A548" w:rsidR="007212FD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</w:t>
      </w:r>
      <w:r w:rsidR="00A52801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</w:t>
      </w:r>
      <w:r w:rsidR="00E85296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7B4316">
        <w:rPr>
          <w:rFonts w:ascii="Times New Roman" w:hAnsi="Times New Roman" w:cs="Times New Roman"/>
          <w:spacing w:val="-8"/>
          <w:sz w:val="28"/>
          <w:szCs w:val="28"/>
        </w:rPr>
        <w:t>В.Г. Жирков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33A19C8C" w14:textId="3406241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pacing w:val="-8"/>
          <w:sz w:val="27"/>
          <w:szCs w:val="27"/>
        </w:rPr>
      </w:pPr>
    </w:p>
    <w:p w14:paraId="6AA2778A" w14:textId="75D0E164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E9D61" w14:textId="7AE11C3A" w:rsidR="008171BA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Я.В. Корепанова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4603E" w14:textId="77777777" w:rsidR="00256EB3" w:rsidRDefault="00256EB3" w:rsidP="007212FD">
      <w:pPr>
        <w:spacing w:after="0" w:line="240" w:lineRule="auto"/>
      </w:pPr>
      <w:r>
        <w:separator/>
      </w:r>
    </w:p>
  </w:endnote>
  <w:endnote w:type="continuationSeparator" w:id="0">
    <w:p w14:paraId="394EA471" w14:textId="77777777" w:rsidR="00256EB3" w:rsidRDefault="00256EB3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D8E8A" w14:textId="77777777" w:rsidR="00256EB3" w:rsidRDefault="00256EB3" w:rsidP="007212FD">
      <w:pPr>
        <w:spacing w:after="0" w:line="240" w:lineRule="auto"/>
      </w:pPr>
      <w:r>
        <w:separator/>
      </w:r>
    </w:p>
  </w:footnote>
  <w:footnote w:type="continuationSeparator" w:id="0">
    <w:p w14:paraId="3C9EB57A" w14:textId="77777777" w:rsidR="00256EB3" w:rsidRDefault="00256EB3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256EB3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07F"/>
    <w:rsid w:val="001B248E"/>
    <w:rsid w:val="001B3194"/>
    <w:rsid w:val="001B51EF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56EB3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90B5A"/>
    <w:rsid w:val="003A094B"/>
    <w:rsid w:val="003A4D6E"/>
    <w:rsid w:val="003A5CE8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928EA"/>
    <w:rsid w:val="0079459D"/>
    <w:rsid w:val="0079760B"/>
    <w:rsid w:val="007A1313"/>
    <w:rsid w:val="007B1C30"/>
    <w:rsid w:val="007B406E"/>
    <w:rsid w:val="007B4316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6CD9"/>
    <w:rsid w:val="0080110C"/>
    <w:rsid w:val="0081233F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801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BF6C61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072CC"/>
    <w:rsid w:val="00D10A97"/>
    <w:rsid w:val="00D13850"/>
    <w:rsid w:val="00D14EDE"/>
    <w:rsid w:val="00D30322"/>
    <w:rsid w:val="00D30D41"/>
    <w:rsid w:val="00D35854"/>
    <w:rsid w:val="00D376A9"/>
    <w:rsid w:val="00D41533"/>
    <w:rsid w:val="00D42A5F"/>
    <w:rsid w:val="00D45DB7"/>
    <w:rsid w:val="00D528BC"/>
    <w:rsid w:val="00D55F6D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230F5"/>
    <w:rsid w:val="00E239CA"/>
    <w:rsid w:val="00E2448D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24"/>
    <w:rsid w:val="00F95FA4"/>
    <w:rsid w:val="00FA01E1"/>
    <w:rsid w:val="00FA152A"/>
    <w:rsid w:val="00FB02AF"/>
    <w:rsid w:val="00FC3D76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3469C4-7065-4333-B30D-030D9696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2024-10-04T15:07:00Z</cp:lastPrinted>
  <dcterms:created xsi:type="dcterms:W3CDTF">2024-12-18T09:32:00Z</dcterms:created>
  <dcterms:modified xsi:type="dcterms:W3CDTF">2024-12-18T09:32:00Z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