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4DE" w:rsidRPr="005E24DE" w:rsidRDefault="005E24DE" w:rsidP="005E24DE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5E24DE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Совершенствование государственной политики в области противодействия коррупции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Подписан  Федеральный закон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в законодательные акты Российской Федерации вносятся изменения в части, касающейся противодействия коррупции.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предусматривается возложить обязанность по проверке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должности и отдельные должности муниципальной службы, на высшее должностное лицо субъекта Российской Федерации (руководителя высшего исполнительного органа государственной власти субъекта Российской Федерации).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Также предусматривается предоставить право военнослужащим, сотрудникам правоохранительных органов и специальных служб участвовать на безвозмездной основе в управлении общественно</w:t>
      </w: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softHyphen/>
        <w:t>-государственными объединениями, осуществляющими развитие военно-прикладных и служебно-прикладных видов спорта.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Кроме того, Федеральным законом вносятся изменения в запрет на участие лиц, замещающих государственные должности Российской Федерации, для которых федеральными конституционными законами или федеральными законами не установлено иное, и лиц, замещающих государственные должности субъектов Российской Федерации, муниципальные должности, а также государственных и муниципальных служащих в управлении некоммерческими организациями.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частности, указанным лицам, государственным и муниципальным служащим разрешается быть членами всех общественных организаций,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Также государственным и муниципальным служащим разрешается участие на безвозмездной </w:t>
      </w:r>
      <w:proofErr w:type="gramStart"/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основе</w:t>
      </w:r>
      <w:proofErr w:type="gramEnd"/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управлении названными некоммерческими организациями в качестве единоличного исполнительного органа или вхождение в состав их коллегиальных органов управления с разрешения представителя нанимателя в порядке, установленном нормативным правовым актом государственного органа либо муниципальным правовым актом.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Участие в управлении политическими партиями указанным лицам, государственным и муниципальным служащим разрешается без каких-либо ограничений.</w:t>
      </w:r>
    </w:p>
    <w:p w:rsidR="005E24DE" w:rsidRPr="005E24DE" w:rsidRDefault="005E24DE" w:rsidP="005E24DE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E24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Федеральный закон принят Государственной Думой 24 марта 2017 года, одобрен Советом Федерации 29 марта 2017 года.</w:t>
      </w:r>
    </w:p>
    <w:p w:rsidR="00087CAC" w:rsidRDefault="005E24DE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4DE"/>
    <w:rsid w:val="00006047"/>
    <w:rsid w:val="00544111"/>
    <w:rsid w:val="005E24DE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5E2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4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E2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2017-05-08T07:47:00Z</dcterms:created>
  <dcterms:modified xsi:type="dcterms:W3CDTF">2017-05-08T07:47:00Z</dcterms:modified>
</cp:coreProperties>
</file>