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673" w:rsidRPr="00863673" w:rsidRDefault="00863673" w:rsidP="00863673">
      <w:pPr>
        <w:shd w:val="clear" w:color="auto" w:fill="FFFFFF"/>
        <w:spacing w:after="72" w:line="288" w:lineRule="atLeast"/>
        <w:jc w:val="both"/>
        <w:textAlignment w:val="baseline"/>
        <w:outlineLvl w:val="0"/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</w:pPr>
      <w:r w:rsidRPr="00863673"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  <w:t>В Уголовно-процессуальный кодекс внесены изменения, устанавливающие дополнительные гарантии прав адвокатов</w:t>
      </w:r>
    </w:p>
    <w:p w:rsidR="00863673" w:rsidRPr="00863673" w:rsidRDefault="00863673" w:rsidP="00863673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86367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Подписан  Федеральный закон № 73-ФЗ  «О внесении изменений в Уголовно-процессуальный кодекс Российской Федерации».</w:t>
      </w:r>
    </w:p>
    <w:p w:rsidR="00863673" w:rsidRPr="00863673" w:rsidRDefault="00863673" w:rsidP="00863673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86367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Федеральным законом в статью 49 Уголовно-процессуального кодекса Российской Федерации вносятся изменения, согласно которым адвокат вступает в уголовное дело, а не допускается к участию в уголовном деле и обладает всеми процессуальными правами с момента вступления в уголовное дело, а не с момента его допуска. Предлагаемый подход полностью согласуется с правовой позицией Конституционного Суда Российской Федерации.</w:t>
      </w:r>
    </w:p>
    <w:p w:rsidR="00863673" w:rsidRPr="00863673" w:rsidRDefault="00863673" w:rsidP="00863673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86367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Кроме того, части третья и четвёртая статьи 50 Кодекса дополняются положениями, обязывающими органы предварительного расследования и суд учитывать принятый адвокатской палатой порядок участия адвоката в уголовных делах в качестве защитника по назначению. Это позволит избежать ситуаций, когда органами предварительного расследования игнорируются решения органов адвокатского самоуправления и назначаются адвокаты для участия в уголовных делах вопреки интересам подозреваемых и обвиняемых.</w:t>
      </w:r>
    </w:p>
    <w:p w:rsidR="00863673" w:rsidRPr="00863673" w:rsidRDefault="00863673" w:rsidP="00863673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86367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 соответствии с изменением, внесённым в статью 56 Кодекса, исключается возможность привлечения в качестве свидетелей по делу лиц, в том числе адвокатов, которые обладают свидетельским иммунитетом и не подлежат допросу в соответствии с частью третьей этой статьи.</w:t>
      </w:r>
    </w:p>
    <w:p w:rsidR="00863673" w:rsidRPr="00863673" w:rsidRDefault="00863673" w:rsidP="00863673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86367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Статья 58 Кодекса дополняется положением о том, что стороне защиты не может быть отказано в удовлетворении ходатайства о привлечении к участию в производстве по уголовному делу специалиста для разъяснения вопросов, входящих в его профессиональную компетенцию.</w:t>
      </w:r>
    </w:p>
    <w:p w:rsidR="00863673" w:rsidRPr="00863673" w:rsidRDefault="00863673" w:rsidP="00863673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86367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Перечень недопустимых доказательств, закреплённый в части второй статьи 75 Кодекса, дополняется указанием на доказательства, которые получены в ходе </w:t>
      </w:r>
      <w:proofErr w:type="spellStart"/>
      <w:r w:rsidRPr="0086367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оперативно-разыскных</w:t>
      </w:r>
      <w:proofErr w:type="spellEnd"/>
      <w:r w:rsidRPr="0086367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мероприятий или следственных действий путём изъятия из производства адвоката по делам его доверителей.</w:t>
      </w:r>
    </w:p>
    <w:p w:rsidR="00863673" w:rsidRPr="00863673" w:rsidRDefault="00863673" w:rsidP="00863673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gramStart"/>
      <w:r w:rsidRPr="0086367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 статью 159 Кодекса включено положение, согласно которому участникам уголовного судопроизводства не может быть отказано в удовлетворении ходатайства не только о производстве следственных действий, но и о приобщении к материалам уголовного дела доказательств, если обстоятельства, об установлении которых ходатайствуют указанные лица, имеют значение для данного уголовного дела и подтверждаются этими доказательствами.</w:t>
      </w:r>
      <w:proofErr w:type="gramEnd"/>
      <w:r w:rsidRPr="0086367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Кроме того, предусматривается обязанность органов предварительного расследования гарантировать защитнику участие в следственных действиях, производимых по его ходатайству, ходатайству подозреваемого или обвиняемого.</w:t>
      </w:r>
    </w:p>
    <w:p w:rsidR="00863673" w:rsidRPr="00863673" w:rsidRDefault="00863673" w:rsidP="00863673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86367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Федеральным законом вносятся изменения, которые позволят обеспечить возможность обжалования в кассационном порядке вступивших в законную силу судебных актов лицам, ранее не обращавшимся с жалобой на вступивший в силу судебный приговор либо обращавшимся в кассационную инстанцию, но по другим правовым основаниям.</w:t>
      </w:r>
    </w:p>
    <w:p w:rsidR="00863673" w:rsidRPr="00863673" w:rsidRDefault="00863673" w:rsidP="00863673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86367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Обыск у адвоката может быть произведён только на основании судебного решения, в котором должны быть указаны конкретные отыскиваемые объекты и данные, служащие основанием для проведения обыска. Изъятие адвокатского досье целиком при обыске недопустимо, недопустимы также фотографирование, киносъёмка, видеозапись и иная фиксация материалов адвокатского досье.</w:t>
      </w:r>
    </w:p>
    <w:p w:rsidR="00087CAC" w:rsidRDefault="00863673"/>
    <w:sectPr w:rsidR="00087CAC" w:rsidSect="00E72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3673"/>
    <w:rsid w:val="00006047"/>
    <w:rsid w:val="00544111"/>
    <w:rsid w:val="00863673"/>
    <w:rsid w:val="00E72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6D0"/>
  </w:style>
  <w:style w:type="paragraph" w:styleId="1">
    <w:name w:val="heading 1"/>
    <w:basedOn w:val="a"/>
    <w:link w:val="10"/>
    <w:uiPriority w:val="9"/>
    <w:qFormat/>
    <w:rsid w:val="008636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367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63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2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482</Words>
  <Characters>2750</Characters>
  <Application>Microsoft Office Word</Application>
  <DocSecurity>0</DocSecurity>
  <Lines>22</Lines>
  <Paragraphs>6</Paragraphs>
  <ScaleCrop>false</ScaleCrop>
  <Company/>
  <LinksUpToDate>false</LinksUpToDate>
  <CharactersWithSpaces>3226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</cp:revision>
  <dcterms:created xsi:type="dcterms:W3CDTF">2017-05-08T07:53:00Z</dcterms:created>
  <dcterms:modified xsi:type="dcterms:W3CDTF">2017-05-08T07:53:00Z</dcterms:modified>
</cp:coreProperties>
</file>