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49C" w:rsidRDefault="0008549C" w:rsidP="0008549C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</w:rPr>
        <w:t xml:space="preserve">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t xml:space="preserve">     </w:t>
      </w:r>
      <w:r w:rsidR="005E4FE5">
        <w:rPr>
          <w:rFonts w:ascii="Times New Roman" w:hAnsi="Times New Roman"/>
          <w:b/>
          <w:noProof/>
          <w:sz w:val="24"/>
          <w:szCs w:val="24"/>
        </w:rPr>
        <w:t>п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D0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D09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D09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08549C" w:rsidRPr="00246D09" w:rsidRDefault="0008549C" w:rsidP="000854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D09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5E4FE5" w:rsidP="0008549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Пятое</w:t>
      </w:r>
      <w:r w:rsidR="008E1AE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549C" w:rsidRPr="00246D09">
        <w:rPr>
          <w:rFonts w:ascii="Times New Roman" w:hAnsi="Times New Roman" w:cs="Times New Roman"/>
          <w:b w:val="0"/>
          <w:sz w:val="24"/>
          <w:szCs w:val="24"/>
        </w:rPr>
        <w:t>заседание 2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08549C" w:rsidRPr="00246D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="0008549C" w:rsidRPr="00246D09">
        <w:rPr>
          <w:rFonts w:ascii="Times New Roman" w:hAnsi="Times New Roman" w:cs="Times New Roman"/>
          <w:b w:val="0"/>
          <w:sz w:val="24"/>
          <w:szCs w:val="24"/>
        </w:rPr>
        <w:t>го</w:t>
      </w:r>
      <w:proofErr w:type="spellEnd"/>
      <w:r w:rsidR="0008549C" w:rsidRPr="00246D09">
        <w:rPr>
          <w:rFonts w:ascii="Times New Roman" w:hAnsi="Times New Roman" w:cs="Times New Roman"/>
          <w:b w:val="0"/>
          <w:sz w:val="24"/>
          <w:szCs w:val="24"/>
        </w:rPr>
        <w:t xml:space="preserve"> созыва </w:t>
      </w: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08549C" w:rsidP="0008549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8549C" w:rsidRPr="00246D09" w:rsidRDefault="0008549C" w:rsidP="000854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6D09">
        <w:rPr>
          <w:rFonts w:ascii="Times New Roman" w:hAnsi="Times New Roman" w:cs="Times New Roman"/>
          <w:sz w:val="24"/>
          <w:szCs w:val="24"/>
        </w:rPr>
        <w:t>РЕШЕНИЕ</w:t>
      </w:r>
    </w:p>
    <w:p w:rsidR="0008549C" w:rsidRPr="00F473B3" w:rsidRDefault="0008549C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49C" w:rsidRPr="00F473B3" w:rsidRDefault="0008549C" w:rsidP="00F473B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445C01">
        <w:rPr>
          <w:rFonts w:ascii="Times New Roman" w:hAnsi="Times New Roman" w:cs="Times New Roman"/>
          <w:b w:val="0"/>
          <w:sz w:val="24"/>
          <w:szCs w:val="24"/>
        </w:rPr>
        <w:t>19</w:t>
      </w:r>
      <w:r w:rsidR="00F85C5C">
        <w:rPr>
          <w:rFonts w:ascii="Times New Roman" w:hAnsi="Times New Roman" w:cs="Times New Roman"/>
          <w:b w:val="0"/>
          <w:sz w:val="24"/>
          <w:szCs w:val="24"/>
        </w:rPr>
        <w:t xml:space="preserve">  марта 202</w:t>
      </w:r>
      <w:r w:rsidR="005E4FE5">
        <w:rPr>
          <w:rFonts w:ascii="Times New Roman" w:hAnsi="Times New Roman" w:cs="Times New Roman"/>
          <w:b w:val="0"/>
          <w:sz w:val="24"/>
          <w:szCs w:val="24"/>
        </w:rPr>
        <w:t>6</w:t>
      </w:r>
      <w:r w:rsidR="008E1AE2" w:rsidRPr="00F473B3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1E72A7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561994" w:rsidRPr="00F473B3" w:rsidRDefault="00561994" w:rsidP="00F4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994" w:rsidRPr="00F473B3" w:rsidRDefault="00561994" w:rsidP="00F473B3">
      <w:pPr>
        <w:pStyle w:val="a3"/>
        <w:jc w:val="both"/>
        <w:rPr>
          <w:bCs/>
          <w:szCs w:val="24"/>
        </w:rPr>
      </w:pPr>
    </w:p>
    <w:p w:rsidR="00561994" w:rsidRPr="00F473B3" w:rsidRDefault="00561994" w:rsidP="00F47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994" w:rsidRPr="00F473B3" w:rsidRDefault="0056199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>О  ЕЖЕГОДНОМ  ОТЧЕТЕ  Г</w:t>
      </w:r>
      <w:r w:rsidR="0008549C" w:rsidRPr="00F473B3">
        <w:rPr>
          <w:rFonts w:ascii="Times New Roman" w:hAnsi="Times New Roman" w:cs="Times New Roman"/>
          <w:sz w:val="24"/>
          <w:szCs w:val="24"/>
        </w:rPr>
        <w:t>ЛАВЫ  СЕЛЬСКОГО ПОСЕЛЕНИЯ</w:t>
      </w:r>
      <w:r w:rsidRPr="00F473B3"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 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 РЕЗУЛЬТАТАХ  ДЕЯТЕЛЬНОСТИ  АДМИНИСТР</w:t>
      </w:r>
      <w:r w:rsidR="0008549C" w:rsidRPr="00F473B3">
        <w:rPr>
          <w:rFonts w:ascii="Times New Roman" w:hAnsi="Times New Roman" w:cs="Times New Roman"/>
          <w:sz w:val="24"/>
          <w:szCs w:val="24"/>
        </w:rPr>
        <w:t>АЦИИ  СЕЛЬСКОГО ПОСЕЛЕНИЯ</w:t>
      </w:r>
      <w:r w:rsidRPr="00F473B3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>НЕНЕЦКОГО АВТОНОМНОГО ОКРУГА, В ТОМ  ЧИСЛЕ  О  РЕШЕНИИ  ВОПРОСОВ, ПОСТАВЛЕННЫХ  СОВЕТОМ  ДЕПУТ</w:t>
      </w:r>
      <w:r w:rsidR="0008549C" w:rsidRPr="00F473B3">
        <w:rPr>
          <w:rFonts w:ascii="Times New Roman" w:hAnsi="Times New Roman" w:cs="Times New Roman"/>
          <w:sz w:val="24"/>
          <w:szCs w:val="24"/>
        </w:rPr>
        <w:t>АТОВ  СЕЛЬСКОГО ПОСЕЛЕНИЯ</w:t>
      </w:r>
      <w:r w:rsidRPr="00F473B3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561994" w:rsidRPr="00F473B3" w:rsidRDefault="00561994" w:rsidP="00F473B3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561994" w:rsidRPr="00F473B3" w:rsidRDefault="00561994" w:rsidP="00F4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473B3">
        <w:rPr>
          <w:rFonts w:ascii="Times New Roman" w:hAnsi="Times New Roman"/>
          <w:sz w:val="24"/>
          <w:szCs w:val="24"/>
        </w:rPr>
        <w:t xml:space="preserve">Руководствуясь частью 11.1. статьи 35,  частью 5.1. статьи 35 </w:t>
      </w:r>
      <w:r w:rsidRPr="00F473B3">
        <w:rPr>
          <w:rFonts w:ascii="Times New Roman" w:hAnsi="Times New Roman"/>
          <w:bCs/>
          <w:sz w:val="24"/>
          <w:szCs w:val="24"/>
        </w:rPr>
        <w:t>Федерального  закона от 06.10.2003 N 131-ФЗ "Об общих принципах организации местного самоуправления в Российской Федерации", статьей 38 Уст</w:t>
      </w:r>
      <w:r w:rsidR="0008549C" w:rsidRPr="00F473B3">
        <w:rPr>
          <w:rFonts w:ascii="Times New Roman" w:hAnsi="Times New Roman"/>
          <w:bCs/>
          <w:sz w:val="24"/>
          <w:szCs w:val="24"/>
        </w:rPr>
        <w:t xml:space="preserve">ава  Сельского поселения </w:t>
      </w:r>
      <w:r w:rsidRPr="00F473B3">
        <w:rPr>
          <w:rFonts w:ascii="Times New Roman" w:hAnsi="Times New Roman"/>
          <w:bCs/>
          <w:sz w:val="24"/>
          <w:szCs w:val="24"/>
        </w:rPr>
        <w:t>«Пустозерский сельсовет»</w:t>
      </w:r>
      <w:r w:rsidR="0008549C" w:rsidRPr="00F473B3">
        <w:rPr>
          <w:rFonts w:ascii="Times New Roman" w:hAnsi="Times New Roman"/>
          <w:bCs/>
          <w:sz w:val="24"/>
          <w:szCs w:val="24"/>
        </w:rPr>
        <w:t xml:space="preserve"> Заполярного района </w:t>
      </w:r>
      <w:r w:rsidRPr="00F473B3">
        <w:rPr>
          <w:rFonts w:ascii="Times New Roman" w:hAnsi="Times New Roman"/>
          <w:bCs/>
          <w:sz w:val="24"/>
          <w:szCs w:val="24"/>
        </w:rPr>
        <w:t xml:space="preserve"> Ненецкого автономного округа, </w:t>
      </w:r>
      <w:r w:rsidRPr="00F473B3">
        <w:rPr>
          <w:rFonts w:ascii="Times New Roman" w:hAnsi="Times New Roman"/>
          <w:sz w:val="24"/>
          <w:szCs w:val="24"/>
        </w:rPr>
        <w:t xml:space="preserve"> Совет депу</w:t>
      </w:r>
      <w:r w:rsidR="0008549C" w:rsidRPr="00F473B3">
        <w:rPr>
          <w:rFonts w:ascii="Times New Roman" w:hAnsi="Times New Roman"/>
          <w:sz w:val="24"/>
          <w:szCs w:val="24"/>
        </w:rPr>
        <w:t>татов Сельского поселения</w:t>
      </w:r>
      <w:r w:rsidRPr="00F473B3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/>
          <w:sz w:val="24"/>
          <w:szCs w:val="24"/>
        </w:rPr>
        <w:t>Ненецкого автономного округа РЕШИЛ:</w:t>
      </w:r>
    </w:p>
    <w:p w:rsidR="00561994" w:rsidRPr="00F473B3" w:rsidRDefault="00561994" w:rsidP="00F4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61994" w:rsidRPr="00F473B3" w:rsidRDefault="00561994" w:rsidP="00F473B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73B3">
        <w:rPr>
          <w:rFonts w:ascii="Times New Roman" w:hAnsi="Times New Roman" w:cs="Times New Roman"/>
          <w:b w:val="0"/>
          <w:sz w:val="24"/>
          <w:szCs w:val="24"/>
        </w:rPr>
        <w:t>1. Принять к сведению прилагаемый отчет</w:t>
      </w:r>
      <w:r w:rsidRPr="00F473B3">
        <w:rPr>
          <w:rFonts w:ascii="Times New Roman" w:hAnsi="Times New Roman" w:cs="Times New Roman"/>
          <w:sz w:val="24"/>
          <w:szCs w:val="24"/>
        </w:rPr>
        <w:t xml:space="preserve">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>главы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Ненецкого автономного округа, о результатах деятельности Администрации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 «Пустозерский сельсовет»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Ненецкого автономного округа,  </w:t>
      </w:r>
      <w:r w:rsidRPr="00F473B3">
        <w:rPr>
          <w:rFonts w:ascii="Times New Roman" w:hAnsi="Times New Roman"/>
          <w:b w:val="0"/>
          <w:sz w:val="24"/>
          <w:szCs w:val="24"/>
          <w:lang w:eastAsia="ru-RU"/>
        </w:rPr>
        <w:t>в том числе о решении вопросов, поставленных Советом депу</w:t>
      </w:r>
      <w:r w:rsidR="0008549C" w:rsidRPr="00F473B3">
        <w:rPr>
          <w:rFonts w:ascii="Times New Roman" w:hAnsi="Times New Roman"/>
          <w:b w:val="0"/>
          <w:sz w:val="24"/>
          <w:szCs w:val="24"/>
          <w:lang w:eastAsia="ru-RU"/>
        </w:rPr>
        <w:t>татов Сельского поселения</w:t>
      </w:r>
      <w:r w:rsidRPr="00F473B3">
        <w:rPr>
          <w:rFonts w:ascii="Times New Roman" w:hAnsi="Times New Roman"/>
          <w:b w:val="0"/>
          <w:sz w:val="24"/>
          <w:szCs w:val="24"/>
          <w:lang w:eastAsia="ru-RU"/>
        </w:rPr>
        <w:t xml:space="preserve"> 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 xml:space="preserve">«Пустозерский сельсовет» </w:t>
      </w:r>
      <w:r w:rsidR="0008549C" w:rsidRPr="00F473B3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</w:t>
      </w:r>
      <w:r w:rsidR="005E4FE5">
        <w:rPr>
          <w:rFonts w:ascii="Times New Roman" w:hAnsi="Times New Roman" w:cs="Times New Roman"/>
          <w:b w:val="0"/>
          <w:sz w:val="24"/>
          <w:szCs w:val="24"/>
        </w:rPr>
        <w:t xml:space="preserve"> за 2025 год</w:t>
      </w:r>
      <w:r w:rsidRPr="00F473B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61994" w:rsidRPr="00F473B3" w:rsidRDefault="00317375" w:rsidP="00F473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1994" w:rsidRPr="00F473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1994" w:rsidRPr="00F473B3" w:rsidRDefault="00561994" w:rsidP="00F473B3">
      <w:pPr>
        <w:pStyle w:val="ConsPlusTitle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1994" w:rsidRPr="00F473B3" w:rsidRDefault="00561994" w:rsidP="00F473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73B3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 официальному  опубликованию (обнародованию).</w:t>
      </w: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17375" w:rsidRPr="00F473B3" w:rsidRDefault="00317375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61994" w:rsidRPr="00F473B3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8549C" w:rsidRPr="00F473B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61994" w:rsidRDefault="00561994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>«Пустозерский сельсове</w:t>
      </w:r>
      <w:r w:rsidR="0008549C" w:rsidRPr="00F473B3">
        <w:rPr>
          <w:rFonts w:ascii="Times New Roman" w:hAnsi="Times New Roman" w:cs="Times New Roman"/>
          <w:sz w:val="24"/>
          <w:szCs w:val="24"/>
        </w:rPr>
        <w:t>т» ЗР НАО</w:t>
      </w:r>
      <w:r w:rsidRPr="00F47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С.М.Макарова     </w:t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</w:r>
      <w:r w:rsidRPr="00F473B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06A0C" w:rsidRPr="00F473B3" w:rsidRDefault="00C06A0C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lastRenderedPageBreak/>
        <w:t>Приложение</w:t>
      </w: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>к Решению Совета депутатов</w:t>
      </w: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>Сельского поселения</w:t>
      </w:r>
    </w:p>
    <w:p w:rsidR="00902E34" w:rsidRPr="00F473B3" w:rsidRDefault="00902E34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F473B3">
        <w:rPr>
          <w:rFonts w:ascii="Times New Roman" w:hAnsi="Times New Roman" w:cs="Times New Roman"/>
        </w:rPr>
        <w:t xml:space="preserve"> «Пустозерский сельсовет» ЗР НАО</w:t>
      </w:r>
    </w:p>
    <w:p w:rsidR="00902E34" w:rsidRPr="00F473B3" w:rsidRDefault="000A77AB" w:rsidP="00F473B3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   </w:t>
      </w:r>
      <w:r w:rsidR="00684274">
        <w:rPr>
          <w:rFonts w:ascii="Times New Roman" w:hAnsi="Times New Roman" w:cs="Times New Roman"/>
        </w:rPr>
        <w:t>19</w:t>
      </w:r>
      <w:r w:rsidR="00902E34" w:rsidRPr="00F473B3">
        <w:rPr>
          <w:rFonts w:ascii="Times New Roman" w:hAnsi="Times New Roman" w:cs="Times New Roman"/>
        </w:rPr>
        <w:t>.03</w:t>
      </w:r>
      <w:r w:rsidR="001E72A7">
        <w:rPr>
          <w:rFonts w:ascii="Times New Roman" w:hAnsi="Times New Roman" w:cs="Times New Roman"/>
        </w:rPr>
        <w:t>.202</w:t>
      </w:r>
      <w:r w:rsidR="005E4FE5">
        <w:rPr>
          <w:rFonts w:ascii="Times New Roman" w:hAnsi="Times New Roman" w:cs="Times New Roman"/>
        </w:rPr>
        <w:t>6</w:t>
      </w:r>
      <w:r w:rsidR="001E72A7">
        <w:rPr>
          <w:rFonts w:ascii="Times New Roman" w:hAnsi="Times New Roman" w:cs="Times New Roman"/>
        </w:rPr>
        <w:t xml:space="preserve">  № 7</w:t>
      </w:r>
    </w:p>
    <w:p w:rsidR="00C06A0C" w:rsidRPr="00F473B3" w:rsidRDefault="00C06A0C" w:rsidP="00F473B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>Отчет</w:t>
      </w: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 главы Сельского поселения «Пустозерский сельсовет» Заполярного района </w:t>
      </w: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округа,  о результатах деятельности </w:t>
      </w:r>
    </w:p>
    <w:p w:rsidR="00902E34" w:rsidRPr="00F473B3" w:rsidRDefault="00902E34" w:rsidP="00F47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3B3">
        <w:rPr>
          <w:rFonts w:ascii="Times New Roman" w:hAnsi="Times New Roman" w:cs="Times New Roman"/>
          <w:sz w:val="24"/>
          <w:szCs w:val="24"/>
        </w:rPr>
        <w:t xml:space="preserve">Администрации  Сельского поселения «Пустозерский сельсовет» Заполярного района Ненецкого автономного округа,  </w:t>
      </w:r>
      <w:r w:rsidRPr="00F473B3">
        <w:rPr>
          <w:rFonts w:ascii="Times New Roman" w:hAnsi="Times New Roman"/>
          <w:sz w:val="24"/>
          <w:szCs w:val="24"/>
          <w:lang w:eastAsia="ru-RU"/>
        </w:rPr>
        <w:t xml:space="preserve">в том числе о решении вопросов, поставленных Советом депутатов Сельского поселения «Пустозерский сельсовет» Заполярного района </w:t>
      </w:r>
      <w:r w:rsidRPr="00F473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5E4FE5">
        <w:rPr>
          <w:rFonts w:ascii="Times New Roman" w:hAnsi="Times New Roman" w:cs="Times New Roman"/>
          <w:sz w:val="24"/>
          <w:szCs w:val="24"/>
        </w:rPr>
        <w:t xml:space="preserve">  за 2025  год</w:t>
      </w:r>
    </w:p>
    <w:p w:rsidR="003330E0" w:rsidRPr="00B00012" w:rsidRDefault="003330E0" w:rsidP="003330E0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Уважаемые депутаты! </w:t>
      </w:r>
    </w:p>
    <w:p w:rsidR="003330E0" w:rsidRPr="00B00012" w:rsidRDefault="003330E0" w:rsidP="003330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Уважаемые жители села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поселка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деревни Каменка!</w:t>
      </w:r>
    </w:p>
    <w:p w:rsidR="003330E0" w:rsidRPr="00B00012" w:rsidRDefault="003330E0" w:rsidP="00333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Предлагаю Вашему вниманию отчет о  результатах деятельности Администрации 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сельсовет» ЗР НАО за 2025 год,  в том числе о решении вопросов, поставленных Советом депутатов Сельского поселения "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сельсовет" ЗР НАО.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</w:rPr>
        <w:t xml:space="preserve">    </w:t>
      </w:r>
      <w:r w:rsidRPr="00B00012">
        <w:rPr>
          <w:rFonts w:ascii="Times New Roman" w:hAnsi="Times New Roman"/>
          <w:b/>
          <w:sz w:val="24"/>
          <w:shd w:val="clear" w:color="auto" w:fill="FFFFFF"/>
        </w:rPr>
        <w:t>Администрация Сельского поселения «</w:t>
      </w:r>
      <w:proofErr w:type="spellStart"/>
      <w:r w:rsidRPr="00B00012">
        <w:rPr>
          <w:rFonts w:ascii="Times New Roman" w:hAnsi="Times New Roman"/>
          <w:b/>
          <w:sz w:val="24"/>
          <w:u w:val="single"/>
          <w:shd w:val="clear" w:color="auto" w:fill="FFFFFF"/>
        </w:rPr>
        <w:t>Пустозерский</w:t>
      </w:r>
      <w:proofErr w:type="spellEnd"/>
      <w:r w:rsidRPr="00B00012">
        <w:rPr>
          <w:rFonts w:ascii="Times New Roman" w:hAnsi="Times New Roman"/>
          <w:b/>
          <w:sz w:val="24"/>
          <w:u w:val="single"/>
          <w:shd w:val="clear" w:color="auto" w:fill="FFFFFF"/>
        </w:rPr>
        <w:t xml:space="preserve"> сельсовет» ЗР НАО </w:t>
      </w:r>
      <w:r w:rsidRPr="00B00012">
        <w:rPr>
          <w:rFonts w:ascii="Times New Roman" w:hAnsi="Times New Roman"/>
          <w:sz w:val="24"/>
          <w:shd w:val="clear" w:color="auto" w:fill="FFFFFF"/>
        </w:rPr>
        <w:t xml:space="preserve">является административно-территориальной единицей Ненецкого автономного округа, образовано и наделено статусом сельского поселения </w:t>
      </w:r>
      <w:hyperlink r:id="rId7" w:history="1">
        <w:r w:rsidRPr="00B00012">
          <w:rPr>
            <w:rStyle w:val="1"/>
            <w:rFonts w:ascii="Times New Roman" w:hAnsi="Times New Roman"/>
            <w:color w:val="auto"/>
            <w:sz w:val="24"/>
            <w:shd w:val="clear" w:color="auto" w:fill="FFFFFF"/>
          </w:rPr>
          <w:t>законом</w:t>
        </w:r>
      </w:hyperlink>
      <w:r w:rsidRPr="00B00012">
        <w:rPr>
          <w:rFonts w:ascii="Times New Roman" w:hAnsi="Times New Roman"/>
          <w:sz w:val="24"/>
          <w:shd w:val="clear" w:color="auto" w:fill="FFFFFF"/>
        </w:rPr>
        <w:t xml:space="preserve"> Ненецкого автономного округа от 24 февраля 2005 г. N 557-ОЗ «О статусе, административных центрах и границах муниципальных образований Ненецкого автономного округа».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В состав территории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 ЗР НАО входят территории  села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поселка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, деревни Каменка.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На территории Сельского поселения осуществляется местное самоуправление в полном объеме, предусмотренном </w:t>
      </w:r>
      <w:hyperlink r:id="rId8">
        <w:r w:rsidRPr="00B0001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Конституцией</w:t>
        </w:r>
      </w:hyperlink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>
        <w:r w:rsidRPr="00B0001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законами субъекта Российской Федерации и Уставом муниципального образования поселения.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Структуру органов местного самоуправления  составляют:</w:t>
      </w:r>
    </w:p>
    <w:p w:rsidR="003330E0" w:rsidRPr="00B00012" w:rsidRDefault="003330E0" w:rsidP="003330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представительный орган - Совет депутатов Сельского поселения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сельсовет» ЗР НАО</w:t>
      </w:r>
    </w:p>
    <w:p w:rsidR="003330E0" w:rsidRPr="00B00012" w:rsidRDefault="003330E0" w:rsidP="003330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сельсовет»  ЗР  НАО</w:t>
      </w:r>
    </w:p>
    <w:p w:rsidR="003330E0" w:rsidRPr="00B00012" w:rsidRDefault="003330E0" w:rsidP="003330E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исполнительно-распорядительный орган  - Администрация Сельского поселения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сельсовет»  ЗР НАО</w:t>
      </w:r>
    </w:p>
    <w:p w:rsidR="003330E0" w:rsidRPr="004C44C7" w:rsidRDefault="003330E0" w:rsidP="004C44C7">
      <w:pPr>
        <w:shd w:val="clear" w:color="auto" w:fill="FFFFFF"/>
        <w:spacing w:after="0" w:line="240" w:lineRule="auto"/>
        <w:jc w:val="both"/>
        <w:rPr>
          <w:sz w:val="20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sz w:val="24"/>
          <w:szCs w:val="24"/>
          <w:rtl/>
        </w:rPr>
        <w:t>۰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контрольно-счетный орган  –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не сформирован. </w:t>
      </w:r>
      <w:r w:rsidRPr="00B00012">
        <w:rPr>
          <w:rFonts w:ascii="Times New Roman" w:hAnsi="Times New Roman"/>
          <w:sz w:val="24"/>
          <w:shd w:val="clear" w:color="auto" w:fill="FFFFFF"/>
        </w:rPr>
        <w:t xml:space="preserve">Исполнение полномочий контрольно-счетного органа Сельского поселения по осуществлению внешнего муниципального финансового контроля переданы Контрольно-счетной палате Заполярного района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по соглашению 2012 году.</w:t>
      </w:r>
    </w:p>
    <w:p w:rsidR="004C44C7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На  территории  Сельского поселения 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сельсовет» ЗР  НАО  действует  казенное предприятие   МКП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330E0" w:rsidRPr="004C44C7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4C44C7">
        <w:rPr>
          <w:rFonts w:ascii="Arial" w:eastAsia="Times New Roman" w:hAnsi="Arial" w:cs="Arial"/>
          <w:b/>
          <w:sz w:val="24"/>
          <w:szCs w:val="24"/>
        </w:rPr>
        <w:t>1. К вопросам местного значения сельского поселения относятся: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2) установление, изменение и отмена местных налогов и сборов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3) владение, пользование и распоряжение имуществом, находящимся в муниципальной собственности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lastRenderedPageBreak/>
        <w:t>4) обеспечение первичных мер пожарной безопасности в границах населенных пунктов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8) формирование архивных фондов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9) 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(подпункт 9 в редакции </w:t>
      </w:r>
      <w:hyperlink r:id="rId10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решения Совета депутатов муниципального образования «</w:t>
        </w:r>
        <w:proofErr w:type="spellStart"/>
        <w:r w:rsidRPr="00B00012">
          <w:rPr>
            <w:rFonts w:ascii="Arial" w:eastAsia="Times New Roman" w:hAnsi="Arial" w:cs="Arial"/>
            <w:sz w:val="16"/>
            <w:szCs w:val="16"/>
          </w:rPr>
          <w:t>Пустозерский</w:t>
        </w:r>
        <w:proofErr w:type="spellEnd"/>
        <w:r w:rsidRPr="00B00012">
          <w:rPr>
            <w:rFonts w:ascii="Arial" w:eastAsia="Times New Roman" w:hAnsi="Arial" w:cs="Arial"/>
            <w:sz w:val="16"/>
            <w:szCs w:val="16"/>
          </w:rPr>
          <w:t xml:space="preserve"> сельсовет» от 20.06.2022 № 2</w:t>
        </w:r>
      </w:hyperlink>
      <w:r w:rsidRPr="00B00012">
        <w:rPr>
          <w:rFonts w:ascii="Arial" w:eastAsia="Times New Roman" w:hAnsi="Arial" w:cs="Arial"/>
          <w:sz w:val="16"/>
          <w:szCs w:val="16"/>
        </w:rPr>
        <w:t>)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10) 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14) 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 организации строительства муниципального жилищного фонда и создания условий для жилищного строительства;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16) подпункт 16 исключен  </w:t>
      </w:r>
      <w:hyperlink r:id="rId11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решением Совета депутатов муниципального образования «</w:t>
        </w:r>
        <w:proofErr w:type="spellStart"/>
        <w:r w:rsidRPr="00B00012">
          <w:rPr>
            <w:rFonts w:ascii="Arial" w:eastAsia="Times New Roman" w:hAnsi="Arial" w:cs="Arial"/>
            <w:sz w:val="16"/>
            <w:szCs w:val="16"/>
          </w:rPr>
          <w:t>Пустозерский</w:t>
        </w:r>
        <w:proofErr w:type="spellEnd"/>
        <w:r w:rsidRPr="00B00012">
          <w:rPr>
            <w:rFonts w:ascii="Arial" w:eastAsia="Times New Roman" w:hAnsi="Arial" w:cs="Arial"/>
            <w:sz w:val="16"/>
            <w:szCs w:val="16"/>
          </w:rPr>
          <w:t xml:space="preserve"> сельсовет» от 27.06.2019 № 6</w:t>
        </w:r>
      </w:hyperlink>
      <w:r w:rsidRPr="00B00012">
        <w:rPr>
          <w:rFonts w:ascii="Arial" w:eastAsia="Times New Roman" w:hAnsi="Arial" w:cs="Arial"/>
          <w:sz w:val="16"/>
          <w:szCs w:val="16"/>
        </w:rPr>
        <w:t>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17) утверждение генерального плана поселения, правил землепользования и застройки, местных нормативов градостроительного проектирования поселения, подготовка и утверждение градостроительных планов земельных участков в виде отдельных документов, выдача разрешений на строительство (за исключением случаев, предусмотренных Градостроительным 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 Федерации, осмотров зданий, сооружений и выдача рекомендаций об устранении выявленных в ходе таких осмотров нарушений;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18) организация ритуальных услуг и содержание мест захоронения;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21)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22) подпункт 22 исключен </w:t>
      </w:r>
      <w:hyperlink r:id="rId12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решением Совета депутатов муниципального образования «</w:t>
        </w:r>
        <w:proofErr w:type="spellStart"/>
        <w:r w:rsidRPr="00B00012">
          <w:rPr>
            <w:rFonts w:ascii="Arial" w:eastAsia="Times New Roman" w:hAnsi="Arial" w:cs="Arial"/>
            <w:sz w:val="16"/>
            <w:szCs w:val="16"/>
          </w:rPr>
          <w:t>Пустозерский</w:t>
        </w:r>
        <w:proofErr w:type="spellEnd"/>
        <w:r w:rsidRPr="00B00012">
          <w:rPr>
            <w:rFonts w:ascii="Arial" w:eastAsia="Times New Roman" w:hAnsi="Arial" w:cs="Arial"/>
            <w:sz w:val="16"/>
            <w:szCs w:val="16"/>
          </w:rPr>
          <w:t xml:space="preserve"> сельсовет» от 07.07.2023 № 1</w:t>
        </w:r>
      </w:hyperlink>
      <w:r w:rsidRPr="00B00012">
        <w:rPr>
          <w:rFonts w:ascii="Arial" w:eastAsia="Times New Roman" w:hAnsi="Arial" w:cs="Arial"/>
          <w:sz w:val="16"/>
          <w:szCs w:val="16"/>
        </w:rPr>
        <w:t>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24) осуществление мер по противодействию коррупции в границах поселения;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25) дорожная деятельность в отношении автомобильных дорог местного значения в границах населенных пунктов поселения (за исключением проектирования и строительства дорог)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(за исключением проектирования и строительства дорог),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 (подпункт 25 в редакции </w:t>
      </w:r>
      <w:hyperlink r:id="rId13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решения Совета депутатов муниципального образования «</w:t>
        </w:r>
        <w:proofErr w:type="spellStart"/>
        <w:r w:rsidRPr="00B00012">
          <w:rPr>
            <w:rFonts w:ascii="Arial" w:eastAsia="Times New Roman" w:hAnsi="Arial" w:cs="Arial"/>
            <w:sz w:val="16"/>
            <w:szCs w:val="16"/>
          </w:rPr>
          <w:t>Пустозерский</w:t>
        </w:r>
        <w:proofErr w:type="spellEnd"/>
        <w:r w:rsidRPr="00B00012">
          <w:rPr>
            <w:rFonts w:ascii="Arial" w:eastAsia="Times New Roman" w:hAnsi="Arial" w:cs="Arial"/>
            <w:sz w:val="16"/>
            <w:szCs w:val="16"/>
          </w:rPr>
          <w:t xml:space="preserve"> сельсовет» от 26.11.2018 №1</w:t>
        </w:r>
      </w:hyperlink>
      <w:r w:rsidRPr="00B00012">
        <w:rPr>
          <w:rFonts w:ascii="Arial" w:eastAsia="Times New Roman" w:hAnsi="Arial" w:cs="Arial"/>
          <w:sz w:val="16"/>
          <w:szCs w:val="16"/>
        </w:rPr>
        <w:t>; 20.06.2022 № </w:t>
      </w:r>
      <w:hyperlink r:id="rId14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2</w:t>
        </w:r>
      </w:hyperlink>
      <w:r w:rsidRPr="00B00012">
        <w:rPr>
          <w:rFonts w:ascii="Arial" w:eastAsia="Times New Roman" w:hAnsi="Arial" w:cs="Arial"/>
          <w:sz w:val="16"/>
          <w:szCs w:val="16"/>
        </w:rPr>
        <w:t>)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26) </w:t>
      </w:r>
      <w:r w:rsidRPr="00B00012">
        <w:rPr>
          <w:rFonts w:ascii="Arial" w:eastAsia="Times New Roman" w:hAnsi="Arial" w:cs="Arial"/>
          <w:sz w:val="16"/>
          <w:szCs w:val="16"/>
          <w:shd w:val="clear" w:color="auto" w:fill="FFFFFF"/>
        </w:rPr>
        <w:t>осуществление учета личных подсобных хозяйств, которые ведут граждане в соответствии с </w:t>
      </w:r>
      <w:hyperlink r:id="rId15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Федеральным законом от 7 июля 2003 года N 112-ФЗ</w:t>
        </w:r>
      </w:hyperlink>
      <w:r w:rsidRPr="00B00012">
        <w:rPr>
          <w:rFonts w:ascii="Arial" w:eastAsia="Times New Roman" w:hAnsi="Arial" w:cs="Arial"/>
          <w:sz w:val="16"/>
          <w:szCs w:val="16"/>
          <w:shd w:val="clear" w:color="auto" w:fill="FFFFFF"/>
        </w:rPr>
        <w:t xml:space="preserve"> "О личном подсобном хозяйстве", в </w:t>
      </w:r>
      <w:proofErr w:type="spellStart"/>
      <w:r w:rsidRPr="00B00012">
        <w:rPr>
          <w:rFonts w:ascii="Arial" w:eastAsia="Times New Roman" w:hAnsi="Arial" w:cs="Arial"/>
          <w:sz w:val="16"/>
          <w:szCs w:val="16"/>
          <w:shd w:val="clear" w:color="auto" w:fill="FFFFFF"/>
        </w:rPr>
        <w:t>похозяйственных</w:t>
      </w:r>
      <w:proofErr w:type="spellEnd"/>
      <w:r w:rsidRPr="00B00012">
        <w:rPr>
          <w:rFonts w:ascii="Arial" w:eastAsia="Times New Roman" w:hAnsi="Arial" w:cs="Arial"/>
          <w:sz w:val="16"/>
          <w:szCs w:val="16"/>
          <w:shd w:val="clear" w:color="auto" w:fill="FFFFFF"/>
        </w:rPr>
        <w:t xml:space="preserve"> книгах.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00012">
        <w:rPr>
          <w:rFonts w:ascii="Arial" w:eastAsia="Times New Roman" w:hAnsi="Arial" w:cs="Arial"/>
          <w:sz w:val="16"/>
          <w:szCs w:val="16"/>
        </w:rPr>
        <w:t>(подпункт 26 введен </w:t>
      </w:r>
      <w:hyperlink r:id="rId16" w:tgtFrame="_blank" w:history="1">
        <w:r w:rsidRPr="00B00012">
          <w:rPr>
            <w:rFonts w:ascii="Arial" w:eastAsia="Times New Roman" w:hAnsi="Arial" w:cs="Arial"/>
            <w:sz w:val="16"/>
            <w:szCs w:val="16"/>
          </w:rPr>
          <w:t>решением Совета депутатов Сельского поселения «</w:t>
        </w:r>
        <w:proofErr w:type="spellStart"/>
        <w:r w:rsidRPr="00B00012">
          <w:rPr>
            <w:rFonts w:ascii="Arial" w:eastAsia="Times New Roman" w:hAnsi="Arial" w:cs="Arial"/>
            <w:sz w:val="16"/>
            <w:szCs w:val="16"/>
          </w:rPr>
          <w:t>Пустозерский</w:t>
        </w:r>
        <w:proofErr w:type="spellEnd"/>
        <w:r w:rsidRPr="00B00012">
          <w:rPr>
            <w:rFonts w:ascii="Arial" w:eastAsia="Times New Roman" w:hAnsi="Arial" w:cs="Arial"/>
            <w:sz w:val="16"/>
            <w:szCs w:val="16"/>
          </w:rPr>
          <w:t xml:space="preserve"> сельсовет» Заполярного района Ненецкого автономного округа от 17.09.2024 № 4</w:t>
        </w:r>
      </w:hyperlink>
      <w:r w:rsidRPr="00B00012">
        <w:rPr>
          <w:rFonts w:ascii="Arial" w:eastAsia="Times New Roman" w:hAnsi="Arial" w:cs="Arial"/>
          <w:sz w:val="16"/>
          <w:szCs w:val="16"/>
        </w:rPr>
        <w:t>)</w:t>
      </w:r>
    </w:p>
    <w:p w:rsidR="003330E0" w:rsidRPr="00B00012" w:rsidRDefault="003330E0" w:rsidP="003330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Бюджет Администрации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ЗР НАО на 2025 год сформирован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в соответствии с Бюджетным кодексом Российской Федерации, Положением «О бюджетном процессе в муниципальном образовании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НАО, утвержденным Решением Совета депутатов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от 11.03.2014 № 3.  Бюджет Администрации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на 2025 год утвержден решением Совета депутатов от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27.12.2024 № 2.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 В течение отчетного периода  изменения в бюджет вносились 6 раз (решение от 19.03.2025 № 1, от 30.04.2025 №2, от 19.06.2025 №3, от 30.09.2025 № 1, от 06.11.2025 № 3, от  29.12.2025 №1).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   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Местный бюджет Сельского поселения за  2025 год  исполнен: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            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по доходам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в целом на сумму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 83 810,0 т. р.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при плановых назначениях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 86 639,1т. р.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или на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96,7%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по расходам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в целом в сумме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 83 477,3 т. р.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при плановых назначениях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87 857,5т. р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или на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95 %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превышение доходов над расходами  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бюджета поселения по итогам исполнения бюджета отчетный период составляет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332,7 т. р.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00012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B00012">
        <w:rPr>
          <w:rFonts w:ascii="Times New Roman" w:hAnsi="Times New Roman" w:cs="Times New Roman"/>
          <w:b/>
          <w:sz w:val="24"/>
        </w:rPr>
        <w:t xml:space="preserve">Доходы бюджета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  <w:sz w:val="18"/>
          <w:szCs w:val="18"/>
        </w:rPr>
      </w:pPr>
      <w:r w:rsidRPr="00B00012">
        <w:rPr>
          <w:rFonts w:ascii="Times New Roman" w:hAnsi="Times New Roman" w:cs="Times New Roman"/>
          <w:sz w:val="24"/>
        </w:rPr>
        <w:t>                   </w:t>
      </w:r>
      <w:r w:rsidRPr="00B00012">
        <w:rPr>
          <w:rFonts w:ascii="Times New Roman" w:eastAsia="Times New Roman" w:hAnsi="Times New Roman" w:cs="Times New Roman"/>
          <w:sz w:val="18"/>
          <w:szCs w:val="18"/>
        </w:rPr>
        <w:t>             </w:t>
      </w:r>
      <w:r w:rsidRPr="00B00012">
        <w:rPr>
          <w:rFonts w:ascii="Times New Roman" w:eastAsia="Times New Roman" w:hAnsi="Times New Roman" w:cs="Times New Roman"/>
          <w:b/>
          <w:sz w:val="18"/>
          <w:szCs w:val="18"/>
        </w:rPr>
        <w:t>Исполнение  бюджета  поселения за   2025 год в  разрезе  доходных  источников</w:t>
      </w:r>
      <w:r w:rsidRPr="00B00012">
        <w:rPr>
          <w:rFonts w:ascii="Times New Roman" w:eastAsia="Times New Roman" w:hAnsi="Times New Roman" w:cs="Times New Roman"/>
          <w:sz w:val="18"/>
          <w:szCs w:val="18"/>
        </w:rPr>
        <w:t xml:space="preserve">  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  <w:sz w:val="18"/>
          <w:szCs w:val="18"/>
        </w:rPr>
      </w:pPr>
      <w:r w:rsidRPr="00B00012">
        <w:rPr>
          <w:rFonts w:ascii="Times New Roman" w:eastAsia="Times New Roman" w:hAnsi="Times New Roman" w:cs="Times New Roman"/>
          <w:sz w:val="18"/>
          <w:szCs w:val="18"/>
        </w:rPr>
        <w:t>                                                                                                                                                                                             тыс. руб.</w:t>
      </w:r>
    </w:p>
    <w:tbl>
      <w:tblPr>
        <w:tblW w:w="8445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840"/>
        <w:gridCol w:w="564"/>
        <w:gridCol w:w="956"/>
        <w:gridCol w:w="783"/>
        <w:gridCol w:w="766"/>
      </w:tblGrid>
      <w:tr w:rsidR="003330E0" w:rsidRPr="00B00012" w:rsidTr="00AD7ED0">
        <w:trPr>
          <w:trHeight w:val="103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статьи дохода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proofErr w:type="spellStart"/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Первоначаль</w:t>
            </w:r>
            <w:proofErr w:type="spellEnd"/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proofErr w:type="spellStart"/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  </w:t>
            </w:r>
          </w:p>
          <w:p w:rsidR="003330E0" w:rsidRPr="00B00012" w:rsidRDefault="003330E0" w:rsidP="00AD7ED0">
            <w:pPr>
              <w:spacing w:after="0" w:line="240" w:lineRule="auto"/>
              <w:ind w:firstLine="30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 2025 год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Уточнен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proofErr w:type="spellStart"/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Исполнено   за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2025 г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Отклонение кассового исполнения от плана 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% исполнения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к плану на год</w:t>
            </w:r>
          </w:p>
        </w:tc>
      </w:tr>
      <w:tr w:rsidR="003330E0" w:rsidRPr="00B00012" w:rsidTr="00AD7ED0">
        <w:trPr>
          <w:trHeight w:val="490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Налоговые  и неналоговые доходы  -   всего 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6065,3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6161,5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5390,6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-770,9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87,5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в   том  числе: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330E0" w:rsidRPr="00B00012" w:rsidTr="00AD7ED0">
        <w:trPr>
          <w:trHeight w:val="472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Налоговые  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4788,2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4788,2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4074,8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-713,4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85,1</w:t>
            </w:r>
          </w:p>
        </w:tc>
      </w:tr>
      <w:tr w:rsidR="003330E0" w:rsidRPr="00B00012" w:rsidTr="00AD7ED0">
        <w:trPr>
          <w:trHeight w:val="28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1805,0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1805,0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1908,5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105,7</w:t>
            </w:r>
          </w:p>
        </w:tc>
      </w:tr>
      <w:tr w:rsidR="003330E0" w:rsidRPr="00B00012" w:rsidTr="00AD7ED0">
        <w:trPr>
          <w:trHeight w:val="40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 на территории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473,4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473,4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494,6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104,5</w:t>
            </w:r>
          </w:p>
        </w:tc>
      </w:tr>
      <w:tr w:rsidR="003330E0" w:rsidRPr="00B00012" w:rsidTr="00AD7ED0">
        <w:trPr>
          <w:trHeight w:val="500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  в  связи с применением  упрощенной  системы  налогообложения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360,2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360,2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343,2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-17,0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95,3</w:t>
            </w:r>
          </w:p>
        </w:tc>
      </w:tr>
      <w:tr w:rsidR="003330E0" w:rsidRPr="00B00012" w:rsidTr="00AD7ED0">
        <w:trPr>
          <w:trHeight w:val="248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2000,0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1224,9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-775,1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61,2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 физических  лиц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</w:tr>
      <w:tr w:rsidR="003330E0" w:rsidRPr="00B00012" w:rsidTr="00AD7ED0">
        <w:trPr>
          <w:trHeight w:val="361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  налог</w:t>
            </w:r>
            <w:r w:rsidRPr="00B0001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   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123,6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123,6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-45,9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62,9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  учреждениями  РФ)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106,7</w:t>
            </w:r>
          </w:p>
        </w:tc>
      </w:tr>
      <w:tr w:rsidR="003330E0" w:rsidRPr="00B00012" w:rsidTr="00AD7ED0">
        <w:trPr>
          <w:trHeight w:val="38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Неналоговые   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1277,1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1373,3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1315,8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-57,5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95,8</w:t>
            </w:r>
          </w:p>
        </w:tc>
      </w:tr>
      <w:tr w:rsidR="003330E0" w:rsidRPr="00B00012" w:rsidTr="00AD7ED0">
        <w:trPr>
          <w:trHeight w:val="50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  автономных учреждений)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54,9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-54,9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0E0" w:rsidRPr="00B00012" w:rsidTr="00AD7ED0">
        <w:trPr>
          <w:trHeight w:val="50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</w:tr>
      <w:tr w:rsidR="003330E0" w:rsidRPr="00B00012" w:rsidTr="00AD7ED0">
        <w:trPr>
          <w:trHeight w:val="50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предприятий, в том числе казенных)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349,9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349,9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298,7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-51,2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85,4</w:t>
            </w:r>
          </w:p>
        </w:tc>
      </w:tr>
      <w:tr w:rsidR="003330E0" w:rsidRPr="00B00012" w:rsidTr="00AD7ED0">
        <w:trPr>
          <w:trHeight w:val="50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827,4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827,4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</w:tr>
      <w:tr w:rsidR="003330E0" w:rsidRPr="00B00012" w:rsidTr="00AD7ED0">
        <w:trPr>
          <w:trHeight w:val="50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0E0" w:rsidRPr="00B00012" w:rsidTr="00AD7ED0">
        <w:trPr>
          <w:trHeight w:val="507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Инициативные платежи, зачисляемые в бюджеты 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-31,1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67,7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55700,1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80477,6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78419,4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-2058,2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97,4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в   том числе: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Segoe UI" w:eastAsia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Segoe UI" w:eastAsia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Segoe UI" w:eastAsia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  сельских поселений на выравнивание  бюджетной  обеспеченности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6712,8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6712,8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6712,8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4036,2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2701,2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-1335,0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бюджетам  на  осуществление  первичного воинского учета на территориях, где отсутствуют военные комиссариаты 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296,3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  местным  бюджетам  на  осуществление  отдельных  государственных полномочий   в сфере  административных  правонарушений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1041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  местным  бюджетам  на  осуществление государственного полномочия  НАО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178,6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-25,4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</w:tr>
      <w:tr w:rsidR="003330E0" w:rsidRPr="00B00012" w:rsidTr="00AD7ED0">
        <w:trPr>
          <w:trHeight w:val="661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11950,8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11950,8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11950,8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  муниципальных образований на осуществление части полномочий по решению вопросов местного значения в соответствии  с заключенными соглашениями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740,2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1266,8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1266,3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-0,5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100</w:t>
            </w:r>
          </w:p>
        </w:tc>
      </w:tr>
      <w:tr w:rsidR="003330E0" w:rsidRPr="00B00012" w:rsidTr="00AD7ED0">
        <w:trPr>
          <w:trHeight w:val="60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  межбюджетные трансферты, передаваемые бюджетам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35739,2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55902,7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55205,5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-697,2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 99,5</w:t>
            </w:r>
          </w:p>
        </w:tc>
      </w:tr>
      <w:tr w:rsidR="003330E0" w:rsidRPr="00B00012" w:rsidTr="00AD7ED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 Всего  доходов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61765,4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86639,1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83810,0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-2829,1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96,7</w:t>
            </w:r>
          </w:p>
        </w:tc>
      </w:tr>
    </w:tbl>
    <w:p w:rsidR="003330E0" w:rsidRPr="004E584E" w:rsidRDefault="003330E0" w:rsidP="004E584E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00B00012">
        <w:rPr>
          <w:rFonts w:ascii="Times New Roman" w:eastAsia="Times New Roman" w:hAnsi="Times New Roman" w:cs="Times New Roman"/>
          <w:b/>
          <w:sz w:val="18"/>
          <w:szCs w:val="18"/>
        </w:rPr>
        <w:t xml:space="preserve">                                                            </w:t>
      </w:r>
      <w:r w:rsidRPr="00B00012">
        <w:rPr>
          <w:rFonts w:ascii="Times New Roman" w:hAnsi="Times New Roman" w:cs="Times New Roman"/>
          <w:sz w:val="24"/>
        </w:rPr>
        <w:t xml:space="preserve">                                                                                                                 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330E0" w:rsidRPr="00B00012" w:rsidRDefault="003330E0" w:rsidP="003330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Налоговые  доходы  бюджета</w:t>
      </w:r>
    </w:p>
    <w:p w:rsidR="003330E0" w:rsidRPr="00B00012" w:rsidRDefault="003330E0" w:rsidP="003330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Общая сумма  налоговых доходов отчетном периоде составила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4074,8 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руб. или 85,1% от плана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4788,2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 По сравнению с показателями  кассового исполнения за отчетный период прошлого года сумма поступлений налоговых доходов уменьшилась на 724,7т. р., в том числе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уменьшилось 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единого сельскохозяйственного налога на 712,2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., земельного налога. на 44,7т.р., налога, взимаемого в  связи с применением  упрощенной  системы  налогообложения на 96,5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показателями кассового исполнения прошлого года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увеличилось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налога на доходы физических лиц на 113,2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., поступление акцизов на 9,4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., налога на имущество на 4,6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и госпошлины на 1,5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 Доля налоговых доходов в общей сумме доходов местного бюджета составила 4,9% .                     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ahoma" w:eastAsia="Tahoma" w:hAnsi="Tahoma" w:cs="Tahoma"/>
          <w:sz w:val="18"/>
        </w:rPr>
      </w:pPr>
      <w:r w:rsidRPr="00B00012">
        <w:rPr>
          <w:rFonts w:ascii="Times New Roman" w:hAnsi="Times New Roman"/>
          <w:sz w:val="24"/>
        </w:rPr>
        <w:t>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План по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налогу на доходы  физических  лиц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отчетном периоде утвержден в сумме 1805,0тыс. руб., фактически 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1908,5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тыс. руб. или 105,7%.</w:t>
      </w:r>
    </w:p>
    <w:p w:rsidR="003330E0" w:rsidRPr="00B00012" w:rsidRDefault="003330E0" w:rsidP="00333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План по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акцизам по подакцизным товарам (продукции), производимым на территории Российской Федерации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 утвержден  в  сумме 473,4 тыс. руб., фактически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494,6 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тыс. руб.  или 104,5%.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План по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налогу, взимаемому в связи с применением упрощенной системы налогообложения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утвержден в сумме 360,2 тыс. руб., фактически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исполнено 343,2 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руб.  или 95,3%.</w:t>
      </w:r>
    </w:p>
    <w:p w:rsidR="003330E0" w:rsidRPr="00B00012" w:rsidRDefault="003330E0" w:rsidP="003330E0">
      <w:pPr>
        <w:spacing w:after="0" w:line="240" w:lineRule="auto"/>
        <w:rPr>
          <w:rFonts w:ascii="Times New Roman" w:hAnsi="Times New Roman"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  План по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единому сельскохозяйственному  налогу (ЕСХН)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утвержден в  сумме 2000,0 тыс. руб., фактически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1224,9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тыс. руб.  или 61,2%. По сравнению с отчетным периодом прошлого года поступление данного налога уменьшилось на 712,2 тыс. руб. в связи с сокращением доходов налогоплательщиков СПК РК «Победа» и СПК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Нарьяна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-Ты».</w:t>
      </w:r>
    </w:p>
    <w:p w:rsidR="003330E0" w:rsidRPr="00B00012" w:rsidRDefault="003330E0" w:rsidP="003330E0">
      <w:pPr>
        <w:spacing w:after="0" w:line="240" w:lineRule="auto"/>
        <w:rPr>
          <w:rFonts w:ascii="Times New Roman" w:hAnsi="Times New Roman"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План по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налогу на  имущество  физических  лиц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утвержден в сумме 23,0тыс. руб., фактически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22,7 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 или 98,7%.</w:t>
      </w:r>
    </w:p>
    <w:p w:rsidR="003330E0" w:rsidRPr="00B00012" w:rsidRDefault="003330E0" w:rsidP="003330E0">
      <w:pPr>
        <w:spacing w:after="0" w:line="240" w:lineRule="auto"/>
        <w:rPr>
          <w:rFonts w:ascii="Times New Roman" w:hAnsi="Times New Roman"/>
          <w:sz w:val="24"/>
        </w:rPr>
      </w:pPr>
      <w:r w:rsidRPr="00B00012">
        <w:rPr>
          <w:rFonts w:ascii="Times New Roman" w:hAnsi="Times New Roman"/>
          <w:sz w:val="24"/>
        </w:rPr>
        <w:t xml:space="preserve">      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План по  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земельному налогу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утвержден в сумме 123,6 тыс. руб., фактически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77,7 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(62,9%). 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 юридические лица – 8 ед., предоставлены налоговые льготы -1ед. Основными  плательщиками данного налога  являются:   ГБОУ НАО «СШ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»,  КУ НАО «СББЖ»,     ГБУЗ НАО «Ненецкая окружная больница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им.Р.И.Батмановой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», ГБУ ДО НАО «СШОР Труд»,    ФГБУ «Северное УГМС», ГБУК НАО «НЦБ им.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А.И.Пичкова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», АО «Почта России», Нижне-Печорское ПО.  Поступило налога от организаций  - в сумме  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53,3 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 руб. при плане  56,6 тыс. руб.        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- физические лица – 140 ед., из них применяющие налоговые льготы – 89 ед. (№5 МН на 01.01.2025). Поступило налога от физических лиц  - в объеме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24,4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тыс. руб. при плане 67,0 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.(задолженность по платежам).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По сравнению  с  отчетным периодом  прошлого  года  поступление земельного налога уменьшилось на 44,7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План  по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 пошлине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утвержден в сумме 3,0 тыс. руб., фактически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3,2 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руб. или 106,7%. по сравнению с аналогичным периодом прошлого года увеличился на 1,5 тыс. руб.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>Неналоговые  доходы   бюджета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Общая  сумма  неналоговых  доходов  местного бюджета в отчетном периоде составила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1315,8 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руб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плана 1373,3 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 руб.(95,8%).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hd w:val="clear" w:color="auto" w:fill="FFFFFF"/>
        </w:rPr>
      </w:pPr>
      <w:r w:rsidRPr="00B00012">
        <w:rPr>
          <w:rFonts w:ascii="Times New Roman" w:hAnsi="Times New Roman"/>
          <w:sz w:val="24"/>
          <w:shd w:val="clear" w:color="auto" w:fill="FFFFFF"/>
        </w:rPr>
        <w:t>      </w:t>
      </w:r>
      <w:r w:rsidRPr="00B00012">
        <w:rPr>
          <w:rFonts w:ascii="Times New Roman" w:hAnsi="Times New Roman"/>
          <w:sz w:val="24"/>
        </w:rPr>
        <w:t>      </w:t>
      </w:r>
    </w:p>
    <w:p w:rsidR="003330E0" w:rsidRPr="00B00012" w:rsidRDefault="003330E0" w:rsidP="003330E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  автономных учреждений)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запланированы  в сумме  54,9 тыс. руб., исполнения нет. Не поступили платежи по  действующим договорам за аренду земельных участков от ООО «Альфа-Строй»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Титар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И.И.  Образовалась задолженность по платежам.</w:t>
      </w:r>
    </w:p>
    <w:p w:rsidR="003330E0" w:rsidRPr="00B00012" w:rsidRDefault="003330E0" w:rsidP="003330E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Доходы, получаемые,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поступили в сумме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50,0  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руб</w:t>
      </w:r>
      <w:r w:rsidRPr="00B00012">
        <w:rPr>
          <w:rFonts w:ascii="Times New Roman" w:eastAsia="Times New Roman" w:hAnsi="Times New Roman" w:cs="Times New Roman"/>
          <w:vanish/>
          <w:sz w:val="24"/>
          <w:szCs w:val="24"/>
        </w:rPr>
        <w:t>уб.ру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от плана 44,9 тыс. руб. (111,4%). В доход местного бюджета поступила задолженность за аренду  здания хлебопекарни от ПО «Печорский Пекарь» и плановый платеж от  ООО «Скорпион».</w:t>
      </w:r>
    </w:p>
    <w:p w:rsidR="003330E0" w:rsidRPr="00B00012" w:rsidRDefault="003330E0" w:rsidP="003330E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при плане 349,9т.р., фактическое  поступление составило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298,7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т.р. или 85,4%. Поступила плата от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>нанимателей жилых помещений муниципального жилищного фонда, с которыми заключены договора социального и коммерческого найма. Всего заключено 40 договоров.</w:t>
      </w:r>
    </w:p>
    <w:p w:rsidR="003330E0" w:rsidRPr="00B00012" w:rsidRDefault="003330E0" w:rsidP="003330E0">
      <w:pPr>
        <w:spacing w:after="0" w:line="240" w:lineRule="auto"/>
        <w:ind w:firstLine="720"/>
        <w:jc w:val="both"/>
        <w:rPr>
          <w:rFonts w:ascii="Tahoma" w:eastAsia="Tahoma" w:hAnsi="Tahoma" w:cs="Tahoma"/>
          <w:sz w:val="18"/>
        </w:rPr>
      </w:pPr>
      <w:r w:rsidRPr="00B00012">
        <w:rPr>
          <w:rFonts w:ascii="Times New Roman" w:hAnsi="Times New Roman"/>
          <w:sz w:val="24"/>
        </w:rPr>
        <w:t>.</w:t>
      </w:r>
    </w:p>
    <w:p w:rsidR="003330E0" w:rsidRPr="00B00012" w:rsidRDefault="003330E0" w:rsidP="003330E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оходы, поступающие в порядке возмещения расходов, понесенных в связи с эксплуатацией имущества сельских поселений - 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исполнено за отчетный период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871,5 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тыс.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при плане 827,4тыс. руб.(105,3%). Заключены  договоры  с  УМВД  РФ по НАО на оказание  услуг по отоплению кабинета участкового уполномоченного полиции и с ФГУП «Почта России» </w:t>
      </w:r>
      <w:r w:rsidRPr="00B00012">
        <w:rPr>
          <w:rFonts w:ascii="Times New Roman" w:hAnsi="Times New Roman"/>
          <w:sz w:val="24"/>
        </w:rPr>
        <w:t> </w:t>
      </w:r>
    </w:p>
    <w:p w:rsidR="003330E0" w:rsidRPr="00B00012" w:rsidRDefault="003330E0" w:rsidP="003330E0">
      <w:pPr>
        <w:spacing w:after="0" w:line="240" w:lineRule="auto"/>
        <w:jc w:val="both"/>
        <w:rPr>
          <w:rFonts w:ascii="Tahoma" w:eastAsia="Tahoma" w:hAnsi="Tahoma" w:cs="Tahoma"/>
          <w:sz w:val="18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>Безвозмездные поступления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Безвозмездные поступления составляют наибольшую долю в доходах местного бюджета  - 93,6% от общей суммы доходов местного бюджета.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Дотации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при плане 6712,8 тыс. руб., исполнены в сумме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6712,8 тыс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руб. или 100%. В том числе: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      По дотациям  бюджетам сельских поселений на  выравнивание  бюджетной  обеспеченности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из окружного бюджета  при  плане  2097,3 тыс. руб.  исполнение 100 %,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из  районного бюджета  при  плане  4615,5 тыс. руб. исполнение 100 %.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Субсидии бюджетам бюджетной системы Российской  Федерации (межбюджетные субсидии)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при плане 4036,2 тыс. руб. поступили в объеме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2701,2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., или 66,9%. В том числе:</w:t>
      </w:r>
    </w:p>
    <w:p w:rsidR="003330E0" w:rsidRPr="00B00012" w:rsidRDefault="003330E0" w:rsidP="003330E0">
      <w:pPr>
        <w:spacing w:after="0" w:line="240" w:lineRule="auto"/>
        <w:ind w:hanging="360"/>
        <w:jc w:val="both"/>
        <w:rPr>
          <w:rFonts w:ascii="Segoe UI" w:eastAsia="Segoe UI" w:hAnsi="Segoe UI" w:cs="Segoe UI"/>
        </w:rPr>
      </w:pPr>
      <w:r w:rsidRPr="00B00012">
        <w:rPr>
          <w:rFonts w:ascii="Symbol" w:eastAsia="Symbol" w:hAnsi="Symbol" w:cs="Symbol"/>
          <w:sz w:val="24"/>
          <w:szCs w:val="24"/>
        </w:rPr>
        <w:t></w:t>
      </w:r>
      <w:r w:rsidRPr="00B0001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субсидии бюджетам муниципальных образований НАО на реализацию проектов по поддержке местных инициатив при плане 3986,7 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исполнено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2701,2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(67,8%) Субсидия поступила в соответствии с фактической потребностью для исполнения расходных обязательств по МК №0184300000425000155 (ФЗ-44) и №0184300000425000156 (ФЗ-44) ИП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Кодиров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А.Е.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Pr="00B00012">
        <w:rPr>
          <w:rFonts w:ascii="Tahoma" w:eastAsia="Tahoma" w:hAnsi="Tahoma" w:cs="Tahoma"/>
          <w:sz w:val="18"/>
          <w:szCs w:val="18"/>
        </w:rPr>
        <w:t>-   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субсидии местным бюджетам на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</w:r>
      <w:r w:rsidRPr="00B00012">
        <w:rPr>
          <w:rFonts w:ascii="Tahoma" w:eastAsia="Tahoma" w:hAnsi="Tahoma" w:cs="Tahoma"/>
          <w:sz w:val="18"/>
          <w:szCs w:val="18"/>
        </w:rPr>
        <w:t xml:space="preserve">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запланированы при плане 49,5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., исполнения нет.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Исполнение бюджета поселения по  расходам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Кассовое  исполнение  бюджета  по  расходам за отчетный период составило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83477,3тыс. руб.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при  плане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87857,5тыс. руб.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или 95%. Относительно аналогичного периода прошлого года кассовое исполнение по расходам уменьшилось на  15843,1тыс. руб.  (на 16%).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Исполнение бюджета поселения по расходам за   2025 г  по  подразделам классификации расходов РФ</w:t>
      </w:r>
    </w:p>
    <w:p w:rsidR="003330E0" w:rsidRPr="00B00012" w:rsidRDefault="003330E0" w:rsidP="003330E0">
      <w:pPr>
        <w:spacing w:after="0" w:line="240" w:lineRule="auto"/>
        <w:jc w:val="right"/>
        <w:rPr>
          <w:rFonts w:ascii="Segoe UI" w:eastAsia="Segoe UI" w:hAnsi="Segoe UI" w:cs="Segoe UI"/>
          <w:sz w:val="18"/>
          <w:szCs w:val="18"/>
        </w:rPr>
      </w:pPr>
      <w:r w:rsidRPr="00B00012">
        <w:rPr>
          <w:rFonts w:ascii="Times New Roman" w:eastAsia="Times New Roman" w:hAnsi="Times New Roman" w:cs="Times New Roman"/>
          <w:b/>
          <w:sz w:val="18"/>
          <w:szCs w:val="18"/>
        </w:rPr>
        <w:t>  </w:t>
      </w:r>
      <w:r w:rsidRPr="00B00012">
        <w:rPr>
          <w:rFonts w:ascii="Times New Roman" w:eastAsia="Times New Roman" w:hAnsi="Times New Roman" w:cs="Times New Roman"/>
          <w:sz w:val="18"/>
          <w:szCs w:val="18"/>
        </w:rPr>
        <w:t>тыс. руб.</w:t>
      </w:r>
    </w:p>
    <w:tbl>
      <w:tblPr>
        <w:tblW w:w="10916" w:type="dxa"/>
        <w:tblInd w:w="-88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726"/>
        <w:gridCol w:w="929"/>
        <w:gridCol w:w="1328"/>
        <w:gridCol w:w="1169"/>
        <w:gridCol w:w="1049"/>
        <w:gridCol w:w="990"/>
        <w:gridCol w:w="1362"/>
      </w:tblGrid>
      <w:tr w:rsidR="003330E0" w:rsidRPr="00B00012" w:rsidTr="00AD7ED0">
        <w:trPr>
          <w:trHeight w:val="1260"/>
        </w:trPr>
        <w:tc>
          <w:tcPr>
            <w:tcW w:w="3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9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Первоначальный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 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2025 г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Уточненный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2025г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 Исполнено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2025г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Отклонение кассового исполнения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от плана</w:t>
            </w: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исполнения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к плану</w:t>
            </w:r>
          </w:p>
        </w:tc>
      </w:tr>
      <w:tr w:rsidR="003330E0" w:rsidRPr="00B00012" w:rsidTr="00AD7ED0">
        <w:trPr>
          <w:trHeight w:val="60"/>
        </w:trPr>
        <w:tc>
          <w:tcPr>
            <w:tcW w:w="3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  <w:tr w:rsidR="003330E0" w:rsidRPr="00B00012" w:rsidTr="00AD7ED0">
        <w:trPr>
          <w:trHeight w:val="25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330E0" w:rsidRPr="00B00012" w:rsidTr="00AD7ED0">
        <w:trPr>
          <w:trHeight w:val="21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  высшего должностного лица органа  местного самоуправления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3148,6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4645,8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4645,5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31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  законодательных (представительных)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органов местного самоуправления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215,1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-21,6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</w:tr>
      <w:tr w:rsidR="003330E0" w:rsidRPr="00B00012" w:rsidTr="00AD7ED0">
        <w:trPr>
          <w:trHeight w:val="16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Функционирование  местной </w:t>
            </w: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18715,8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19101,5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17085,1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-2016,4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</w:tr>
      <w:tr w:rsidR="003330E0" w:rsidRPr="00B00012" w:rsidTr="00AD7ED0">
        <w:trPr>
          <w:trHeight w:val="33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Полномочия  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контрольно-счетных органов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593,6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631,1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8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520,6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520,6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520,6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8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0E0" w:rsidRPr="00B00012" w:rsidTr="00AD7ED0">
        <w:trPr>
          <w:trHeight w:val="28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 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573,6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1352,7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1348,4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3330E0" w:rsidRPr="00B00012" w:rsidTr="00AD7ED0">
        <w:trPr>
          <w:trHeight w:val="165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296,3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33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ЧС и стихийных бедствий, ГО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2072,4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2168,4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2136,6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</w:tr>
      <w:tr w:rsidR="003330E0" w:rsidRPr="00B00012" w:rsidTr="00AD7ED0">
        <w:trPr>
          <w:trHeight w:val="15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593,8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593,8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559,3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-34,5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94,2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61,9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61,9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61,9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175,7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175,7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1246,2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8215,5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8080,7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-134,8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5497,0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7839,4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7389,7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-449,7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15463,4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24071,9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24067,8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-4,1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7242,0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12389,7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10853,2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-1536,5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87,6</w:t>
            </w:r>
          </w:p>
        </w:tc>
      </w:tr>
      <w:tr w:rsidR="003330E0" w:rsidRPr="00B00012" w:rsidTr="00AD7ED0">
        <w:trPr>
          <w:trHeight w:val="552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438,5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209,8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209,7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39,3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134,9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983,8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983,8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983,7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2634,8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2847,7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2847,6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204,0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178,6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-25,4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соцзащиты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50,0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-51,1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  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40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428,0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544,5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544,3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-0,2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30E0" w:rsidRPr="00B00012" w:rsidTr="00AD7ED0">
        <w:trPr>
          <w:trHeight w:val="287"/>
        </w:trPr>
        <w:tc>
          <w:tcPr>
            <w:tcW w:w="3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61765,4 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87857,5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83477,3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-4380,2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0E0" w:rsidRPr="00B00012" w:rsidRDefault="003330E0" w:rsidP="00AD7ED0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B000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95%</w:t>
            </w:r>
          </w:p>
        </w:tc>
      </w:tr>
    </w:tbl>
    <w:p w:rsidR="003330E0" w:rsidRPr="00B00012" w:rsidRDefault="003330E0" w:rsidP="003330E0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00B00012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Из бюджета  Сельского поселения  в течение отчетного периода  бюджетные ссуды и бюджетные кредиты не предоставлялись.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Администрацией Сельского поселения заимствования  из  других бюджетов и кредитных учреждений не производились.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*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установление, изменение и отмена местных налогов и сборов поселения;</w:t>
      </w:r>
    </w:p>
    <w:p w:rsidR="003330E0" w:rsidRPr="00B00012" w:rsidRDefault="003330E0" w:rsidP="003330E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 w:val="0"/>
          <w:sz w:val="24"/>
          <w:szCs w:val="24"/>
        </w:rPr>
        <w:t>В течение 2025 года</w:t>
      </w:r>
      <w:r w:rsidR="00AA08C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изменения </w:t>
      </w:r>
      <w:r w:rsidRPr="00B0001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в решение «Об установлении  налога  на имущество  физических лиц на территории МО» от 13.11.2020 </w:t>
      </w:r>
      <w:r w:rsidRPr="00B00012">
        <w:rPr>
          <w:rFonts w:ascii="Times New Roman" w:eastAsia="Segoe UI Symbol" w:hAnsi="Times New Roman" w:cs="Times New Roman"/>
          <w:b w:val="0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b w:val="0"/>
          <w:sz w:val="24"/>
          <w:szCs w:val="24"/>
        </w:rPr>
        <w:t>5 не вносились,   в решение «О  земельном налоге»</w:t>
      </w:r>
      <w:r w:rsidRPr="00B00012">
        <w:rPr>
          <w:rFonts w:ascii="Times New Roman" w:hAnsi="Times New Roman" w:cs="Times New Roman"/>
          <w:b w:val="0"/>
          <w:sz w:val="24"/>
          <w:szCs w:val="24"/>
        </w:rPr>
        <w:t xml:space="preserve"> от  23 ноября 2020 года № 1 </w:t>
      </w:r>
      <w:r w:rsidRPr="00B00012">
        <w:rPr>
          <w:rFonts w:ascii="Times New Roman" w:eastAsia="Times New Roman" w:hAnsi="Times New Roman" w:cs="Times New Roman"/>
          <w:b w:val="0"/>
          <w:sz w:val="24"/>
          <w:szCs w:val="24"/>
        </w:rPr>
        <w:t>изменения  вносились  решением от 19.03.2025 №2, решением №6 от 29.12.2025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владение, пользование и распоряжение имуществом, находящимся в муниципальной собственности поселения;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В настоящее время Сельское поселение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является собственником одного муниципального казенного предприятия: МКП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». Предприятие занимается  предоставлением банных услуг населению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а также обеспечением питьевой водой  населенных пунктов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0012">
        <w:rPr>
          <w:rFonts w:ascii="Times New Roman" w:hAnsi="Times New Roman" w:cs="Times New Roman"/>
          <w:sz w:val="24"/>
          <w:szCs w:val="24"/>
        </w:rPr>
        <w:t xml:space="preserve"> В течение года проводилась оценка недвижимости, признание прав и регулирование отношений по государственной и муниципальной собственности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. Продолжил свое действие договор аренды  помещения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 ООО «СКОРПИОН». Завершился договор аренды  с 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ПО"Печорский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пекарь", действовали договора безвозмездного пользования</w:t>
      </w:r>
      <w:r w:rsidR="00AA08CF">
        <w:rPr>
          <w:rFonts w:ascii="Times New Roman" w:eastAsia="Times New Roman" w:hAnsi="Times New Roman" w:cs="Times New Roman"/>
          <w:sz w:val="24"/>
          <w:szCs w:val="24"/>
        </w:rPr>
        <w:t xml:space="preserve"> с данным </w:t>
      </w:r>
      <w:proofErr w:type="gramStart"/>
      <w:r w:rsidR="00AA08CF">
        <w:rPr>
          <w:rFonts w:ascii="Times New Roman" w:eastAsia="Times New Roman" w:hAnsi="Times New Roman" w:cs="Times New Roman"/>
          <w:sz w:val="24"/>
          <w:szCs w:val="24"/>
        </w:rPr>
        <w:t>обществом.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•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ab/>
        <w:t>обеспечение первичных мер пожарной безопасности в границах населенных пунктов поселения;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     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в течение года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содержались пожарные проруби в населенных пунктах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,  обслуживался пожарный инвентарь, приобреталось топливо.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проводились обходы населения с целью распространения памяток  и бесед о пожарной безопасности сотрудниками отдельного поста КУ НАО «ОГПС»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, также информация размещалась на информационных стендах и в информационном бюллетене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сельсовет»ЗР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НАО  «Сельские новости».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период праздников организовывались совместные дежурства членов ДПД, сотрудников отдельного поста   КУ НАО «ОГПС»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специалистов Администрации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 НАО. В летних период ежегодно издается распоряжение о запрете пала сухой травы и разведении костров. Также устанавливались аншлаги «Разведение костров запрещено».</w:t>
      </w:r>
    </w:p>
    <w:p w:rsidR="003330E0" w:rsidRPr="00B00012" w:rsidRDefault="003330E0" w:rsidP="003330E0">
      <w:pPr>
        <w:pStyle w:val="Default"/>
        <w:jc w:val="both"/>
        <w:rPr>
          <w:color w:val="auto"/>
        </w:rPr>
      </w:pPr>
      <w:r w:rsidRPr="00B00012">
        <w:rPr>
          <w:color w:val="auto"/>
          <w:shd w:val="clear" w:color="auto" w:fill="FFFFFF"/>
        </w:rPr>
        <w:t xml:space="preserve">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• создание условий для обеспечения жителей поселения услугами связи, общественного питания, торговли и бытового обслуживания;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8CF" w:rsidRDefault="003330E0" w:rsidP="00AA08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На территории Сельского поселения</w:t>
      </w:r>
      <w:r w:rsidR="00AA08CF" w:rsidRPr="00B00012">
        <w:rPr>
          <w:rFonts w:ascii="Times New Roman" w:eastAsia="Times New Roman" w:hAnsi="Times New Roman" w:cs="Times New Roman"/>
          <w:sz w:val="24"/>
          <w:szCs w:val="24"/>
        </w:rPr>
        <w:t xml:space="preserve"> работают две компании: Ростелеком и НКЭС, предоставляет  услуги оператор мобильной связи МТС. В </w:t>
      </w:r>
      <w:proofErr w:type="spellStart"/>
      <w:r w:rsidR="00AA08CF"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="00AA08CF" w:rsidRPr="00B00012">
        <w:rPr>
          <w:rFonts w:ascii="Times New Roman" w:eastAsia="Times New Roman" w:hAnsi="Times New Roman" w:cs="Times New Roman"/>
          <w:sz w:val="24"/>
          <w:szCs w:val="24"/>
        </w:rPr>
        <w:t xml:space="preserve"> работает бесплатная точка доступа к сети Интернет в радиусе 100 м. от здания ЭТУС. Поселок </w:t>
      </w:r>
      <w:proofErr w:type="spellStart"/>
      <w:r w:rsidR="00AA08CF"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="00AA08CF"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подключен к высокоскоростному мобильному интернету стандарта 4G. </w:t>
      </w:r>
    </w:p>
    <w:p w:rsidR="003330E0" w:rsidRPr="00B00012" w:rsidRDefault="00AA08CF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ункционируют торговые точки: Нижне-Печорского ПО,  ИП Артеева, ИП Богданова, ИП Лешукова. В 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работает хлебопекарня, в 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хлеб доставляет ИП Артеева или Нижне-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Печоррское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П\О. Магазин 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потребобщества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находится в  аварийном состоянии, руководство потребительского общества решает вопрос о строительстве модульного здания или аренде помещения в поселке, но пока безуспешно.</w:t>
      </w:r>
      <w:r w:rsidR="006C698B">
        <w:rPr>
          <w:rFonts w:ascii="Times New Roman" w:eastAsia="Times New Roman" w:hAnsi="Times New Roman" w:cs="Times New Roman"/>
          <w:sz w:val="24"/>
          <w:szCs w:val="24"/>
        </w:rPr>
        <w:t xml:space="preserve"> В окружных планах на 2026 год строительство в </w:t>
      </w:r>
      <w:proofErr w:type="spellStart"/>
      <w:r w:rsidR="006C698B">
        <w:rPr>
          <w:rFonts w:ascii="Times New Roman" w:eastAsia="Times New Roman" w:hAnsi="Times New Roman" w:cs="Times New Roman"/>
          <w:sz w:val="24"/>
          <w:szCs w:val="24"/>
        </w:rPr>
        <w:t>Хонгурее</w:t>
      </w:r>
      <w:proofErr w:type="spellEnd"/>
      <w:r w:rsidR="006C698B">
        <w:rPr>
          <w:rFonts w:ascii="Times New Roman" w:eastAsia="Times New Roman" w:hAnsi="Times New Roman" w:cs="Times New Roman"/>
          <w:sz w:val="24"/>
          <w:szCs w:val="24"/>
        </w:rPr>
        <w:t xml:space="preserve"> модульного здания магазина-пекарни.</w:t>
      </w:r>
    </w:p>
    <w:p w:rsidR="003330E0" w:rsidRPr="00B00012" w:rsidRDefault="00AA08CF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Объектов бытового обслуживания не имеется.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создание условий для организации досуга и обеспечения жителей поселения услугами организаций культуры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На территории Сельского поселения действует ГБУК НАО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ЦДК», в трех населенных пунктах имеются  здания Домов культуры, где проходят концерты самодеятельных артистов, работают танцевальные, вокальные и театральные кружки.   Также в населенных пунктах  Сельского поселения  работают филиалы ГБУК НАО «Ненецкая центральная библиотека имени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А.И.Пичкова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».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работает филиал Музейного объединения НАО. Пополняется  экспонатами, которые приносят жители села. В 2025 году была проведана реконструкция имеющейся  экспозиции. На 2-м этаже разместились  экспозиции «Человек и природа» и «Дом, хозяйство, семья». Их доминанта языковая. На 3-м этаже – феномен культурного наследия – былинные традиции Нижне-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Печорья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В рамках МП ""Развитие культуры на территории муниципального 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района"Заполярный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район" на 2025-2035 годы"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проведены мероприятия: фестиваль патриотической песни «Ради жизни на земле» и межмуниципальный фестиваль театральных встреч «Веснушки». Исполнены расходы на транспортные услуги по провозу творческих коллективов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с.Великовисочное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на  фестиваль патриотической песни «Ради жизни на земле»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межмуниципальный фестиваль театральных встреч «Веснушки»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Приобретены акустические комплекты с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микшером,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коаксивные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мониторы и микрофонные кабеля для ЦДК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На межмуниципальный фестиваль театральных встреч «Веснушки»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приобретены  детские костюмы «Морячка» и военные (15 шт.). Также  приобретены платья концертные в количестве 4 шт. для ДК п.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          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B000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рамках Муниципальной программы  «Сельское поселение «</w:t>
      </w:r>
      <w:proofErr w:type="spellStart"/>
      <w:r w:rsidRPr="00B000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Пустозерский</w:t>
      </w:r>
      <w:proofErr w:type="spellEnd"/>
      <w:r w:rsidRPr="00B000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сельсовет» ЗР НАО  -  территория спортивного развития» на 2025-2027 годы  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при плане  483,4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., исполнено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483,4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т.р. или 100%. Проведена спортивно-патриотическая игра «Зарница», «Спартакиада пенсионеров» и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Ловись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рыбка»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прошли физкультурно-оздоровительные мероприятия, посвященные Дню защитника Отечества  и международному женскому Дню 8 марта, исполнены  расходы на проведение 19-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снегоходного мотокросса на снегоходах "Буран" в д. Каменка «Спорт на селе никогда не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угаснет»,физкультурно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-оздоровительные мероприятия, посвященные 9 Мая  среди жителей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Дню Семьи, Веселые Старты среди жителей населенных пунктов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Все участники мероприятий награждены медалями, дипломами, благодарственными письмами и поощрительными призами. Также  приобретены беговая дорожка  и клюшки для флорбола по договору  поставки товара от 16.12.2025 № 3 ИП Котова О.Г. для  спортивного зала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hd w:val="clear" w:color="auto" w:fill="FFFFFF"/>
        <w:tabs>
          <w:tab w:val="left" w:pos="36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МП "Развитие физической культуры, спорта и повышение эффективности реализации молодежной политики на территории муниципального района «Заполярный район» на 2025-2035 годы 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при плане 544,5т.р., исполнено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544,3т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.р. или 100%. Проведены межмуниципальные соревнования</w:t>
      </w:r>
      <w:r w:rsidRPr="00B00012">
        <w:rPr>
          <w:rFonts w:ascii="Times New Roman" w:eastAsia="Times New Roman" w:hAnsi="Times New Roman" w:cs="Times New Roman"/>
          <w:sz w:val="18"/>
          <w:szCs w:val="18"/>
        </w:rPr>
        <w:t xml:space="preserve"> 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по настольному теннису, межмуниципальный турнир по волейболу среди разновозрастных групп обучающихся 5-9классов, межмуниципальный турнир по футболу среди разновозрастных групп обучающихся 5-9классов, «Спортивные семьи Героев». На мероприятиях принимали участие команды из населенных пунктов Заполярного района (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с.Великовисочное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п.Красное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п.Нельмин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-Нос,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с.Тельвиска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). Исполнены транспортные расходы по доставке всех участников соревнований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, расходы на приобретение наградной атрибутики. Все участники мероприятий награждены кубками, медалями, дипломами, благодарственными письмами и поощрительными призами. Также исполнены расходы на проведение  межмуниципальных соревнований по мотокроссу на снегоходах «Буран» в д. Каменка на наградную атрибутику и судейство.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3330E0" w:rsidRPr="00B00012" w:rsidRDefault="003330E0" w:rsidP="003330E0">
      <w:pPr>
        <w:shd w:val="clear" w:color="auto" w:fill="FFFFFF"/>
        <w:tabs>
          <w:tab w:val="left" w:pos="36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30E0" w:rsidRPr="00B00012" w:rsidRDefault="003330E0" w:rsidP="003330E0">
      <w:pPr>
        <w:tabs>
          <w:tab w:val="left" w:pos="50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*формирование архивных фондов поселения;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Ведётся архив документов Администрации и Совета депутатов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НАО, с последующей  сдачей дел в архив Заполярного района. Так в 2025 году сданы архивные документы и  описи  дел  постоянного хранения  за 2019 год. Специалист, который занимается архивным делом всегда  отмечается  районом  с положительной стороны.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B00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0012">
        <w:rPr>
          <w:rFonts w:ascii="Times New Roman" w:eastAsia="Calibri" w:hAnsi="Times New Roman" w:cs="Times New Roman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3330E0" w:rsidRPr="00B00012" w:rsidRDefault="003330E0" w:rsidP="003330E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12">
        <w:rPr>
          <w:rFonts w:ascii="Times New Roman" w:hAnsi="Times New Roman" w:cs="Times New Roman"/>
          <w:b/>
          <w:sz w:val="24"/>
          <w:szCs w:val="24"/>
        </w:rPr>
        <w:t>(в ред. решения Совета депутатов Сельского поселения «</w:t>
      </w:r>
      <w:proofErr w:type="spellStart"/>
      <w:r w:rsidRPr="00B00012"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 w:rsidRPr="00B00012">
        <w:rPr>
          <w:rFonts w:ascii="Times New Roman" w:hAnsi="Times New Roman" w:cs="Times New Roman"/>
          <w:b/>
          <w:sz w:val="24"/>
          <w:szCs w:val="24"/>
        </w:rPr>
        <w:t xml:space="preserve"> сельсовет» ЗР НАО от 20.06.2022 № 2)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000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 В  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годы»   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D7ED0">
        <w:rPr>
          <w:rFonts w:ascii="Times New Roman" w:eastAsia="Times New Roman" w:hAnsi="Times New Roman" w:cs="Times New Roman"/>
          <w:b/>
          <w:sz w:val="24"/>
          <w:szCs w:val="24"/>
        </w:rPr>
        <w:t xml:space="preserve"> осуществляется у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личное освещение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при плане 5338,2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исполнено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5338,2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т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или 100%.  Поставщик услуг  - 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="00AD7ED0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прошлого года расходы по уличному освещению возросли на 898,1 </w:t>
      </w:r>
      <w:proofErr w:type="spellStart"/>
      <w:proofErr w:type="gram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330E0" w:rsidRPr="00B00012" w:rsidRDefault="003330E0" w:rsidP="003330E0">
      <w:pPr>
        <w:pBdr>
          <w:left w:val="none" w:sz="8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</w:rPr>
        <w:t>-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приобретен</w:t>
      </w:r>
      <w:r w:rsidR="00AD7ED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световой консоли звезды триколор (11 шт.) и флаги 9 Мая (10шт)</w:t>
      </w:r>
    </w:p>
    <w:p w:rsidR="003330E0" w:rsidRPr="00B00012" w:rsidRDefault="003330E0" w:rsidP="003330E0">
      <w:pPr>
        <w:pBdr>
          <w:left w:val="none" w:sz="8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</w:rPr>
        <w:t xml:space="preserve">- реализованы два  окружных проекта  по ремонту деревянных мостовых в 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«Деревянные 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мосточки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" и в 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Хонгурее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«Тротуар без барьеров</w:t>
      </w:r>
      <w:r w:rsidR="00AD7ED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330E0" w:rsidRPr="00B00012" w:rsidRDefault="00AD7ED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330E0" w:rsidRPr="00B00012">
        <w:rPr>
          <w:rFonts w:ascii="Times New Roman" w:hAnsi="Times New Roman" w:cs="Times New Roman"/>
          <w:sz w:val="24"/>
          <w:szCs w:val="24"/>
        </w:rPr>
        <w:t>-</w:t>
      </w:r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="003330E0" w:rsidRPr="00B00012">
        <w:rPr>
          <w:rFonts w:ascii="Times New Roman" w:eastAsia="Times New Roman" w:hAnsi="Times New Roman" w:cs="Times New Roman"/>
          <w:sz w:val="24"/>
          <w:szCs w:val="24"/>
        </w:rPr>
        <w:t xml:space="preserve"> был установлен новый Детский Городок, приобретены баннеры к юбилею Победы для населенных пунктов Сельского поселения, афиши, уличные новогодние гирлянды.</w:t>
      </w:r>
      <w:r w:rsidR="003330E0" w:rsidRPr="00B00012">
        <w:rPr>
          <w:rFonts w:ascii="Times New Roman" w:hAnsi="Times New Roman" w:cs="Times New Roman"/>
          <w:sz w:val="24"/>
          <w:szCs w:val="24"/>
        </w:rPr>
        <w:t>;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- приобретена рассада для высадки цветов на территории поселений (Парки Памяти). </w:t>
      </w:r>
    </w:p>
    <w:p w:rsidR="003330E0" w:rsidRPr="00B00012" w:rsidRDefault="003330E0" w:rsidP="0033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-</w:t>
      </w:r>
      <w:r w:rsidRPr="00B000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проводилась уборка снега в зимнее время  у Парков  Памяти  с.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п.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Хонгурей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д. Каменка, кошение травы в летнее время в общественных местах в населенных пунктах. Выполнены работы по уборке и установке  новогодних елок, новогодней иллюминации в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с.Оксино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п.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Хонгурей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д.Каменка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В течение 2025 года  размещалась информация в государственном адресном реестре по жилым домам и социальным объектам с присвоением номеров новым объектам, проводилась </w:t>
      </w:r>
      <w:proofErr w:type="gramStart"/>
      <w:r w:rsidRPr="00B00012">
        <w:rPr>
          <w:rFonts w:ascii="Times New Roman" w:eastAsia="Times New Roman" w:hAnsi="Times New Roman" w:cs="Times New Roman"/>
          <w:sz w:val="24"/>
          <w:szCs w:val="24"/>
        </w:rPr>
        <w:t>ревизия данных</w:t>
      </w:r>
      <w:proofErr w:type="gram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занесенных в федеральную информационную адресную систему.</w:t>
      </w:r>
    </w:p>
    <w:p w:rsidR="003330E0" w:rsidRPr="00B00012" w:rsidRDefault="003330E0" w:rsidP="003330E0">
      <w:pPr>
        <w:tabs>
          <w:tab w:val="left" w:pos="104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•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В рамках создания условий для развития малого и среднего предпринимательства  действует  предоставленная муниципальная преференция ООО "СКОРПИОН" (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ген.директор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Артеева Д.П.) по объекту бывшего здания библиотеки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под магазин.  Здание хлебопекарни 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предоставлено по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«Печорский Пекарь» по договору безвозмездного пользования</w:t>
      </w:r>
      <w:r w:rsidR="008F1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Субъектам малого предпринимательства оказывается  информационная и консультационная поддержка по мере их обращения в Администрацию. На сайте муниципалитета создан раздел СОДЕЙСТВИЕ РАЗВИТИЮ КОНКУРЕНЦИИ, где размещены памятки, нормативные документы. </w:t>
      </w:r>
      <w:r w:rsidRPr="00B0001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 рамках муниципальной программы «Поддержка и развитие малого и среднего предпринимательства на территории  СП «</w:t>
      </w:r>
      <w:proofErr w:type="spellStart"/>
      <w:r w:rsidRPr="00B0001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Пустозерский</w:t>
      </w:r>
      <w:proofErr w:type="spellEnd"/>
      <w:r w:rsidRPr="00B0001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сельсовет» ЗР НАО на 2022-2027</w:t>
      </w:r>
      <w:r w:rsidRPr="00B000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годы»,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утвержденной Постановлением Администрации СП «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Пустозерский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сельсовет» ЗР НАО от 25.12.2024 №90  при плане 20,0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т.р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исполнено </w:t>
      </w:r>
      <w:r w:rsidRPr="00B000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20,0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т.р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. или 100%. Среди предпринимателей Сельского поселения «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Пустозерский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сельсовет» ЗР НАО проведена акция «Предприниматель с добрым сердцем» в целях поощрения и в знак благодарности предпринимателей, оказывающих помощь в проведении различных мероприятий на территории Сельского поселения. Для поощрения были определены 2 участника (ИП Лешукова М.А.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с.Оксино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СПК РК «Победа»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Быхан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Н.И.).Всем были вручены дипломы и ценные подарки.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организация и осуществление мероприятий по работе с детьми и молодежью в поселении;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</w:rPr>
        <w:t xml:space="preserve">   В рамках муниципальной программы «Молодежная политика в Сельском поселении «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hAnsi="Times New Roman" w:cs="Times New Roman"/>
          <w:sz w:val="24"/>
          <w:szCs w:val="24"/>
        </w:rPr>
        <w:t xml:space="preserve"> сельсовет» ЗР НАО на 2025-2027 годы»  проведены все запланированные мероприятия.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012">
        <w:rPr>
          <w:rFonts w:ascii="Times New Roman" w:hAnsi="Times New Roman" w:cs="Times New Roman"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Все участники награждены поощрительными призами, благодарственными письмами.</w:t>
      </w:r>
      <w:r w:rsidRPr="00B00012">
        <w:rPr>
          <w:rFonts w:ascii="Times New Roman" w:hAnsi="Times New Roman" w:cs="Times New Roman"/>
          <w:sz w:val="24"/>
          <w:szCs w:val="24"/>
        </w:rPr>
        <w:t xml:space="preserve"> Для выпускников средней школы к «Последнему звонку» закуплены и вручены памятные подарки.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По  договору оказания услуг координатору по молодежной политике  оплачивалась работа с детьми и молодежью.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В 2025 году  продолжила  свою работу  ДНД, зарегистрированная УМВД России по НАО   в реестре  народных  дружин  и  общественных  объединений  правоохранительной  направленности  08.10.2019 как общественная организация народная дружина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НАО.  В её составе 7 человек: три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по два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Каменке (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Баракова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К.Е., Иваников В.Н., Иваникова Л.А., Бородулина О.М., Шевелева О.М.,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Вокуев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М.Н,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ВокуеваЛ.Ник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), члены ДНД проводили дежурство в период праздничных мероприятий. В рамках МП «Безопасность на территории муниципального образования «Заполярный  район» на 2019-2030 годы» заключено соглашение с Администрацией муниципального района «Заполярный район»  на выплаты денежного поощрения членам добровольных народных дружин, участвующим в охране общественного порядка в муниципальных образованиях. При плане 20,0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.,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20,0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 или 100%. На основании Постановления Администрации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от 12.12.2019 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80 «Об утверждении положения об условиях и порядке выплате денежного поощрения членам общественной организации народной дружины муниципального образования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НАО, участвующим в охране общественного порядка на территории муниципального образования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НАО» прошли выплаты денежного поощрения членам ДНД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(3чел),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(2чел)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(2чел) согласно представленных табелей учета выходов дежурств. Стоимость одного дежурства 1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 организации строительства муниципального жилищного фонда и создания условий для жилищного строительства;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2025 году в общей очереди граждан, нуждающихся в жилых помещениях, предоставляемых по договорам </w:t>
      </w:r>
      <w:proofErr w:type="gramStart"/>
      <w:r w:rsidRPr="00B00012">
        <w:rPr>
          <w:rFonts w:ascii="Times New Roman" w:eastAsia="Times New Roman" w:hAnsi="Times New Roman" w:cs="Times New Roman"/>
          <w:sz w:val="24"/>
          <w:szCs w:val="24"/>
        </w:rPr>
        <w:t>социального найма</w:t>
      </w:r>
      <w:proofErr w:type="gram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состояло: на 01.01.2025 года – 26 семьи, это общая очередь 19 семей и 7 семей имеющих право на внеочередное получение жилых помещений (погорельцы и проживающие в ветхом жилье). На 31.12.2054 года – 25 семей.</w:t>
      </w:r>
      <w:r w:rsidRPr="00B0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Поставленных на учет в качестве нуждающихся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соцжилье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семей не было. Снятых с учета  1 семья  в связи со смертью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Проведено два з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аседания  жилищно-бытовой комиссии.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В 2025 году в рамках подготовки к ОЗП проводились работы по капитальному и текущему ремонту объектов муниципального жилищного фонда: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подключены к системе центрального теплоснабжения  в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: квартира 3 жилого дома №25, дом 13, дом 108.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проведен капитальный ремонт  в жилом доме  № 41  в </w:t>
      </w:r>
      <w:proofErr w:type="spellStart"/>
      <w:r w:rsidRPr="00B00012">
        <w:rPr>
          <w:rFonts w:ascii="Times New Roman" w:hAnsi="Times New Roman" w:cs="Times New Roman"/>
          <w:i/>
          <w:sz w:val="24"/>
          <w:szCs w:val="24"/>
        </w:rPr>
        <w:t>с.Хонгурей</w:t>
      </w:r>
      <w:proofErr w:type="spellEnd"/>
      <w:r w:rsidRPr="00B00012">
        <w:rPr>
          <w:rFonts w:ascii="Times New Roman" w:hAnsi="Times New Roman" w:cs="Times New Roman"/>
          <w:i/>
          <w:sz w:val="24"/>
          <w:szCs w:val="24"/>
        </w:rPr>
        <w:t xml:space="preserve">, в </w:t>
      </w:r>
      <w:proofErr w:type="spellStart"/>
      <w:r w:rsidRPr="00B00012">
        <w:rPr>
          <w:rFonts w:ascii="Times New Roman" w:hAnsi="Times New Roman" w:cs="Times New Roman"/>
          <w:i/>
          <w:sz w:val="24"/>
          <w:szCs w:val="24"/>
        </w:rPr>
        <w:t>Оксино</w:t>
      </w:r>
      <w:proofErr w:type="spellEnd"/>
      <w:r w:rsidRPr="00B00012">
        <w:rPr>
          <w:rFonts w:ascii="Times New Roman" w:hAnsi="Times New Roman" w:cs="Times New Roman"/>
          <w:i/>
          <w:sz w:val="24"/>
          <w:szCs w:val="24"/>
        </w:rPr>
        <w:t xml:space="preserve"> выполнен капитальный ремонт в квартире 3 жилого дома №25, а также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квартиры №1 и общедомового имущества в жилом доме № 89 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12">
        <w:rPr>
          <w:rFonts w:ascii="Times New Roman" w:hAnsi="Times New Roman" w:cs="Times New Roman"/>
          <w:i/>
          <w:sz w:val="24"/>
          <w:szCs w:val="24"/>
        </w:rPr>
        <w:t>-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 приобретена квартира№3 в доме№159/1  с центральным отоплением в с.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и предоставлена гл. бухгалтеру на период работы в Администрации Сельского поселения.</w:t>
      </w:r>
    </w:p>
    <w:p w:rsidR="003330E0" w:rsidRPr="00B00012" w:rsidRDefault="003330E0" w:rsidP="003330E0">
      <w:pPr>
        <w:pBdr>
          <w:left w:val="none" w:sz="8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</w:rPr>
        <w:t>-Приобретены строительные материалы (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железные двери и пена монтажная для муниципальной квартиры №1 жилого дома №18 и кв.3 дома №163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, обои для ремонта муниципальной квартиры №3 дома</w:t>
      </w:r>
      <w:r w:rsidRPr="00B00012">
        <w:rPr>
          <w:rFonts w:ascii="Segoe UI" w:eastAsia="Segoe UI" w:hAnsi="Segoe UI" w:cs="Segoe UI"/>
          <w:sz w:val="20"/>
          <w:szCs w:val="20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159/1 с.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 также выполнены работы по ремонту системы отопления муниципального жилого дома № 135 </w:t>
      </w:r>
      <w:r w:rsidRPr="00B000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330E0" w:rsidRPr="00B00012" w:rsidRDefault="003330E0" w:rsidP="003330E0">
      <w:pPr>
        <w:pBdr>
          <w:left w:val="none" w:sz="8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- проводилась уплата взносов на капитальный ремонт по помещениям в многоквартирных домах, включенных в региональную программу капитального ремонта, находящегося  в  собственности  Сельского поселения. Взносы перечислены в НКО «Фонд содействия реформирования ЖКХ НАО» за жилой дом 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Выполнены работы по гидравлической промывке, испытаний на плотность и прочность системы отопления потребителей тепловой энергии жилых домов 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159/2,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4,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50 и 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135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За прошедший  год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приватизации муниципального имущества не было.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В связи с отсутствием на территории  Сельского поселения пляжей и мест для купания, позволяющих обеспечить безопасность граждан на водоемах, несоответствием качества воды в открытых водоемах санитарным нормам, в целях охраны жизни и здоровья граждан, запрещается купание граждан в открытых водоемах, расположенных на территории Сельского поселения. Выставляются аншлаги возле открытых водоемов о запрете купания. Издается распоряжение о запрете купания, которое опубликовывается в информационном  бюллетене 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«Сельские новости» и размещается на информационных стендах в населенных пунктах 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*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утверждение генерального плана поселения, правил землепользования и застройки, местных нормативов градостроительного проектирования поселения, подготовка и утверждение градостроительных планов земельных участков в виде отдельных документов, выдача разрешений на строительство (за исключением случаев, предусмотренных Градостроительным </w:t>
      </w:r>
      <w:hyperlink r:id="rId17">
        <w:r w:rsidRPr="00B00012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кодексом</w:t>
        </w:r>
      </w:hyperlink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8">
        <w:r w:rsidRPr="00B00012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кодексом</w:t>
        </w:r>
      </w:hyperlink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3330E0" w:rsidRPr="00B00012" w:rsidRDefault="003330E0" w:rsidP="00333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В течение 2025 года 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градостроительные план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ы, Разрешения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на  ввод в эксплуатацию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не выдавались.</w:t>
      </w:r>
    </w:p>
    <w:p w:rsidR="003330E0" w:rsidRPr="00B00012" w:rsidRDefault="003330E0" w:rsidP="00333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течение 2025 года в рамках   </w:t>
      </w:r>
      <w:r w:rsidRPr="00B00012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муниципального земельного контроля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проверки частных жителей за использованием земель поселения, проверки организаций  и ИП не проводились в связи с мораторием на проведение проверок.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*организация ритуальных услуг и содержание мест захоронения;</w:t>
      </w:r>
    </w:p>
    <w:p w:rsidR="003330E0" w:rsidRPr="00B00012" w:rsidRDefault="003330E0" w:rsidP="00333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>В 2025 году за счет средств бюджета была организована работа по уборке от мусора территорий общественных кладбищ, в течение года оплачивались услуги по уборке и вывозу мусора с мест захоронения.</w:t>
      </w:r>
    </w:p>
    <w:p w:rsidR="003330E0" w:rsidRPr="00B00012" w:rsidRDefault="003330E0" w:rsidP="00333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 по итогам открытого конкурса наделен статусом специализированной организации по выполнению ритуальных услуг на территории Сельского поселения.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Заключено соглашение №01-14-1/25от 15.01.2025 с Администрацией муниципального района «Заполярный район» в целях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расходных обязательств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по организации ритуальных услуг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 Постановлением Администрации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от 18.07.2017 №70 утвержден «Порядок предоставления субсидии с целью возмещения недополученных доходов в связи с оказанием гарантированного перечня услуг по погребению». По итогам открытого конкурса по вопросам похоронного дела на территории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выбрана специализированная служба 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 (Постановление Администрации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от 05.05.2017 №31). В отчетном периоде текущего года поступило 3 обращения от специализированной службы 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 за предоставлением субсидии  с целью возмещения недополученных доходов в связи с оказанием гарантированного перечня услуг по погребению на территории СП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(распоряжения № 6-осн от 24.01.2025 и №28-осн от 13.02.2025)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осуществление мероприятий по обеспечению безопасности людей на водных объектах, охране их жизни и здоровья;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В  целях  предотвращения  несчастных  случаев  в  период весеннего  паводка,  ввиду  начала подъёма поводковых вод  и  ослабления    ледового покрова  реки  Печора  на  территории  Сельского поселения запрещается  передвижение   личных  и   ведомственных  транспортных  средств,   пешеходное  движение   людей   по  льду  водоёмов, о чем издается распоряжение Администрации Заполярного района  . Руководителям  школ  и  детских  учреждений  рекомендуется проводить беседы  с  детьми  о  соблюдении  правил  безопасности  в  период  паводка. Распоряжение опубликовывается в  информационном  бюллетене  Сельского поселения  «Сельские  новости»  и размещается  на официальном сайте Сельского поселения в информационной сети Интернет по адресу </w:t>
      </w:r>
      <w:hyperlink r:id="rId19">
        <w:r w:rsidRPr="00B0001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www.oksino-nao.ru/".</w:t>
        </w:r>
      </w:hyperlink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Также публикуется и размещается  памятка о мерах безопасности в период  весеннего  паводка. Ежегодно   утверждается состав паводковой Комиссии и утверждается  план  противопаводковых  мероприятий  в  целях  снижения  возможного  материального  ущерба,  обеспечения  безопасности  населения  в  период  весеннего  паводка. Совместно с ГУ МЧС России по НАО в весеннее время проходят  учения по действиям в период паводка.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В 2025 году на  паводок прошел на уровне воды в 6,41 м, максимальный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уровен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составил 6,85 м. Эвакуация населения не проводилась, были подтоплены часть  придомовых территорий, проезды, жилые дома не пострадали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Осенью  на  территории Сельского поселения  запрещается выезд автотранспорта и выход граждан на неокрепший ледовый покров рек и озер. В местах вероятного выезда транспорта и выхода людей на ледяной покров водоемов устанавливаются аншлаги, запрещающие подобный выезд (выход).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Выполнены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работы  по договорам оказания услуг по организации вешения дорог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с.Оксино-с.Тельвиска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и 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с.Оксино-п.Хонгурей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>В Здании администрации Сельского поселения выделен кабинет  для работы участкового уполномоченного полиции, который передан  в безвозмездное пользование  УМВД РФ по НАО в 2013 году.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2-х комнатная  служебная квартира в доме 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4 предоставлена участковому полиции для проживания с семьей на период  работы 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участие в предупреждении и ликвидации последствий чрезвычайных ситуаций в границах поселения (ВОПРОС ПЕРЕДАН В ЗР)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bookmarkStart w:id="0" w:name="_Hlk224659990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 договором, заключенным  с  ГУП НАО "Ненецкая компания электросвязи"   оплачены услуги по предоставлению и организацию каналов связи здания администрации,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ДК, Каменка ДК . С ООО «ЦУС»  на эксплуатационно- техническое обслуживание и техподдержку ;</w:t>
      </w:r>
    </w:p>
    <w:p w:rsidR="003330E0" w:rsidRPr="00B00012" w:rsidRDefault="003330E0" w:rsidP="003330E0">
      <w:pPr>
        <w:spacing w:after="0" w:line="240" w:lineRule="auto"/>
        <w:ind w:firstLine="700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- на 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 ООО «М-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АйТи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НАО выполнены монтаж и пусконаладочные работы  систем видеонаблюдения ЦДК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  после капитального ремонта здания, приобретена видеокамера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ЦДК на сумму 35,1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(договор от 10.06.2025 № 122-25 ООО «М-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АйТи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НАО»)., обслуживание систем видеонаблюдения  проводило ООО «М- </w:t>
      </w:r>
      <w:r w:rsidRPr="00B00012">
        <w:rPr>
          <w:rFonts w:ascii="Times New Roman" w:eastAsia="Times New Roman" w:hAnsi="Times New Roman" w:cs="Times New Roman"/>
          <w:sz w:val="26"/>
          <w:szCs w:val="26"/>
        </w:rPr>
        <w:t>Согласно договора обслуживание проводилось  2 раза в год.</w:t>
      </w:r>
      <w:bookmarkEnd w:id="0"/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Оказаны услуги за проведение  занятий с неработающим населением в рамках обучения по вопросам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ГОиЧС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</w:rPr>
        <w:t xml:space="preserve">  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Выполнены работы по оказанию услуг по мониторингу уровня паводковых вод  с ГУП НАО «НКЭС». Приобретены наглядные пособия, спутниковый телефон, оплачены транспортные расходы по доставке телефона 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На территории  Сельского поселения отсутствуют объекты культурного наследия.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* осуществление мер по противодействию коррупции в границах поселения;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Ежегодно глава Сельского поселения, муниципальные служащие, депутаты представительного органа, руководитель МКП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 до 30 апреля предоставляют сведения о  доходах за прошедший год, об имуществе и обязательствах имущественного характера по состоянию на конец отчетного периода своих, а также своих супругов и несовершеннолетних детей. Сведения направляются в Администрацию НАО и размещаются в разделе ПРОТИВОДЕЙСТВИЕ КОРРУПЦИИ на сайте Сельского поселения в сети Интернет. Ежеквартально проходят заседания  Комиссии по  соблюдению  требований  к  служебному  поведению  муниципальных  служащих и урегулированию  конфликта  интересов  в Администрации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сельсовет» ЗР НАО, информация размещается на официальном сайте Сельского поселения, там же размещаются памятки о противодействии коррупции.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30E0" w:rsidRPr="00B00012" w:rsidRDefault="003330E0" w:rsidP="0033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*25)</w:t>
      </w:r>
      <w:r w:rsidRPr="00B00012">
        <w:rPr>
          <w:rFonts w:ascii="Times New Roman" w:eastAsia="Calibri" w:hAnsi="Times New Roman" w:cs="Times New Roman"/>
          <w:b/>
          <w:sz w:val="24"/>
          <w:szCs w:val="24"/>
        </w:rPr>
        <w:t xml:space="preserve">  дорожная деятельность в отношении автомобильных дорог местного значения в границах населенных пунктов поселения (за исключением проектирования и строительства дорог)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</w:t>
      </w:r>
      <w:r w:rsidRPr="00B000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транспорте, городском наземном электрическом транспорте и в дорожном хозяйстве в границах населенных пунктов поселения (за исключением проектирования и строительства дорог),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3330E0" w:rsidRPr="00B00012" w:rsidRDefault="003330E0" w:rsidP="003330E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12">
        <w:rPr>
          <w:rFonts w:ascii="Times New Roman" w:hAnsi="Times New Roman" w:cs="Times New Roman"/>
          <w:b/>
          <w:sz w:val="24"/>
          <w:szCs w:val="24"/>
        </w:rPr>
        <w:t>(в ред. решения Совета депутатов Сельского поселения «</w:t>
      </w:r>
      <w:proofErr w:type="spellStart"/>
      <w:r w:rsidRPr="00B00012"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 w:rsidRPr="00B00012">
        <w:rPr>
          <w:rFonts w:ascii="Times New Roman" w:hAnsi="Times New Roman" w:cs="Times New Roman"/>
          <w:b/>
          <w:sz w:val="24"/>
          <w:szCs w:val="24"/>
        </w:rPr>
        <w:t xml:space="preserve"> сельсовет» ЗР НАО от 20.06.2022 № 2)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счет средств дорожного фонда муниципального района и средств местного бюджета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приобретены прямоугольные железобетонные плиты в количестве 10 штук для ремонта  автомобильной дороги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-аэропорт»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МП "Развитие транспортной инфраструктуры муниципального района "Заполярный район"  на 2021-2030 годы" выполнен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проведен текущий ремонт участка автомобильной дороги общего пользования местного значения «с.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-аэропорт» (участок от дома № 25 до дома № 81/1)- уложены дорожные плиты и  текущий ремонт участка автомобильной дороги общего пользования местного значения «с.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-аэропорт» (участок от дома № 81/1 до дома № 162)- уложены автомобильные  плиты</w:t>
      </w:r>
    </w:p>
    <w:p w:rsidR="003330E0" w:rsidRPr="00B00012" w:rsidRDefault="003330E0" w:rsidP="003330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26)осуществление учета личных подсобных хозяйств, которые ведут граждане в соответствии с </w:t>
      </w:r>
      <w:hyperlink r:id="rId20" w:tgtFrame="_blank" w:history="1">
        <w:r w:rsidRPr="00B00012">
          <w:rPr>
            <w:rFonts w:ascii="Times New Roman" w:eastAsia="Times New Roman" w:hAnsi="Times New Roman" w:cs="Times New Roman"/>
            <w:b/>
            <w:sz w:val="24"/>
            <w:szCs w:val="24"/>
          </w:rPr>
          <w:t>Федеральным законом от 7 июля 2003 года N 112-ФЗ</w:t>
        </w:r>
      </w:hyperlink>
      <w:r w:rsidRPr="00B000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 "О личном подсобном хозяйстве", в 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похозяйственных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книгах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зарегистрированных </w:t>
      </w:r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личных подсобных хозяйств на территории Сельского поселения не имеется. Есть семьи, которые содержат скот, занимаются огородничеством, выращивают овощи в теплицах и открытом грунте. Крупный рогатый скот и птицу содержит семья Богдановых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также птицу содержит Канев Б.Б. в Каменке. Учет всех хозяйств ведется специалистами  Администрации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похозяйственных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книгах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*СПРАВОЧНО по организации в границах поселения электро-,  и водоснабжения населения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Обеспечением (поставкой) электрической энергией потребителей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занимается один поставщик - 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». Предприятие   своими силами в 2025 году </w:t>
      </w:r>
      <w:r w:rsidRPr="00B00012">
        <w:rPr>
          <w:rFonts w:ascii="Times New Roman" w:hAnsi="Times New Roman" w:cs="Times New Roman"/>
          <w:sz w:val="24"/>
          <w:szCs w:val="24"/>
        </w:rPr>
        <w:t xml:space="preserve"> МП ЗР «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hAnsi="Times New Roman" w:cs="Times New Roman"/>
          <w:sz w:val="24"/>
          <w:szCs w:val="24"/>
        </w:rPr>
        <w:t xml:space="preserve">» выполнил прокладку теплотрассы к жилым домам, были подключены в 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</w:rPr>
        <w:t xml:space="preserve"> частные и муниципальные дома и квартиры в 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</w:rPr>
        <w:t xml:space="preserve">. В рамках подключения новых потребителей к центральному отоплению от котельной №1 и №2 проложены ветки теплотрассы в </w:t>
      </w:r>
      <w:proofErr w:type="spellStart"/>
      <w:r w:rsidRPr="00B00012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 Для прохождения ОЗП 2025-2026 годов и бесперебойной работы ДЭС в п.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  доставлено  дизельное топливо, уголь и дрова.</w:t>
      </w:r>
    </w:p>
    <w:p w:rsidR="003330E0" w:rsidRPr="00B00012" w:rsidRDefault="003330E0" w:rsidP="00333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2025 году ЖКУ с.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МП ЗР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», как теплоснабжающая организация, провела регламентные работы по подготовке котельного оборудования и теплотрасс, а также произвели промывку, испытания на прочность и плотность всех систем теплоснабжения, принадлежащих им котельных и теплотрасс.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Водоснабжение жителей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силами МКП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», которое обслуживает 3 БВПУ и питьевой колодец. Собственными силами предприятие осуществляет ремонтные работы, модернизацию, чем очень сильно экономит бюджетные средства.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            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В рамках МП «Обеспечение населения муниципального района «Заполярный район» чистой водой на 2021-2030 годы»  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выполнены: 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-разработка проекта зон санитарной охраны поверхностного источника водоснабжения и водопроводов питьевого назначения в п.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"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сельсовет" ЗР НАО» по договору ООО «Экологический центр»  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              - модернизация БВПУ в д. Каменка Сельского поселения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 Приобретено оборудование для БВПУ д. Каменка по договору с   ООО 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Эковита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330E0" w:rsidRPr="00B00012" w:rsidRDefault="003330E0" w:rsidP="003330E0">
      <w:pPr>
        <w:spacing w:after="0" w:line="240" w:lineRule="auto"/>
        <w:jc w:val="both"/>
        <w:rPr>
          <w:rFonts w:ascii="Segoe UI" w:eastAsia="Segoe UI" w:hAnsi="Segoe UI" w:cs="Segoe UI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 -  выполнено текстовое и графическое описание местоположения границ зоны санитарной охраны водозабора в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"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сельсовет" ЗР НАО. Договор с  ИП Яковлев А.Н.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По подразделу  «Резервный фонд местных администраций»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    Расходование средств из резервного фонда осуществляется в соответствии с Порядком использования бюджетных ассигнований резервного фонда Администрации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НАО, утвержденное постановлением Администрации МО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B0001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40 от 25.03.2020г.</w:t>
      </w:r>
    </w:p>
    <w:p w:rsidR="003330E0" w:rsidRPr="00B00012" w:rsidRDefault="003330E0" w:rsidP="0033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Основным направлением расходования средств является оказание материальной помощи гражданам, оказавшимся в трудной жизненной ситуации и проведение мероприятий, связанных с ликвидацией и предупреждением ЧС. </w:t>
      </w:r>
    </w:p>
    <w:p w:rsidR="003330E0" w:rsidRPr="00B00012" w:rsidRDefault="003330E0" w:rsidP="003330E0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Резервный  фонд муниципального образования  на 2025 год был утвержден   в сумме 60,0 </w:t>
      </w:r>
      <w:proofErr w:type="spell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т.р</w:t>
      </w:r>
      <w:proofErr w:type="spellEnd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00012">
        <w:rPr>
          <w:rFonts w:ascii="Times New Roman" w:hAnsi="Times New Roman" w:cs="Times New Roman"/>
          <w:sz w:val="24"/>
          <w:szCs w:val="24"/>
        </w:rPr>
        <w:t>Ввиду отсутствия оснований для выплат все средства остались нераспределенными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000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Перечислены иные межбюджетные трансферты Контрольно-счетной палате  Заполярного района  </w:t>
      </w:r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заключенному соглашению о передаче полномочий по осуществлению внешнего финансового </w:t>
      </w:r>
      <w:proofErr w:type="gramStart"/>
      <w:r w:rsidRPr="00B00012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контроля..</w:t>
      </w:r>
      <w:proofErr w:type="gramEnd"/>
      <w:r w:rsidRPr="00B000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   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    Проведена  оплата членских взносов в ассоциацию «Совет муниципальных образований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НАО» при плане 200,0т.р. исполнено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200,0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т.р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или 100% от плана; </w:t>
      </w:r>
    </w:p>
    <w:p w:rsidR="003330E0" w:rsidRPr="00087850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Оплачивались  договора внештатным сотрудникам по обслуживанию  вертолетных площадок</w:t>
      </w:r>
    </w:p>
    <w:p w:rsidR="003330E0" w:rsidRPr="00087850" w:rsidRDefault="0008785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3330E0"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Произведена оплата услуг по договору  внештатному сотруднику на осуществление первичного воинского учета на территориях, где отсутствуют военные комиссариаты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8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87850">
        <w:rPr>
          <w:rFonts w:ascii="Times New Roman" w:eastAsia="Times New Roman" w:hAnsi="Times New Roman" w:cs="Times New Roman"/>
          <w:i/>
          <w:sz w:val="24"/>
          <w:szCs w:val="24"/>
        </w:rPr>
        <w:t>Производились выплаты пенсий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за выслугу лет лицам, замещавшим выборные должности  и должности муниципальной службы. Численность  получателей  выплат  на  31.12.2025  составила  7 человек.(выборные должности 1 чел. и муниципальные служащие 6 чел.)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Подготовлено и проведено: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- 12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электронных аукционов по закупке товаров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работ,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услуг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(2024—12, 2023 -5,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-7,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-9,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-12,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-5 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- 0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Открытых аукционов  по продаже права на заключение договоров аренды земельных участков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не было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(2024-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,2023-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2022-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-0,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-2,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-3 </w:t>
      </w:r>
      <w:proofErr w:type="spellStart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-О</w:t>
      </w:r>
      <w:r w:rsidRPr="00B00012">
        <w:rPr>
          <w:rFonts w:ascii="Times New Roman" w:hAnsi="Times New Roman" w:cs="Times New Roman"/>
          <w:i/>
          <w:sz w:val="24"/>
          <w:szCs w:val="24"/>
        </w:rPr>
        <w:t xml:space="preserve">ткрытых конкурсов </w:t>
      </w:r>
      <w:r w:rsidRPr="00B00012">
        <w:rPr>
          <w:rFonts w:ascii="Times New Roman" w:hAnsi="Times New Roman" w:cs="Times New Roman"/>
          <w:bCs/>
          <w:i/>
          <w:sz w:val="24"/>
          <w:szCs w:val="24"/>
        </w:rPr>
        <w:t>по отбору управляющей</w:t>
      </w:r>
      <w:r w:rsidRPr="00B00012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организации для управления многоквартирными </w:t>
      </w:r>
      <w:r w:rsidRPr="00B00012">
        <w:rPr>
          <w:rFonts w:ascii="Times New Roman" w:hAnsi="Times New Roman" w:cs="Times New Roman"/>
          <w:i/>
          <w:sz w:val="24"/>
          <w:szCs w:val="24"/>
        </w:rPr>
        <w:t>жилыми домами</w:t>
      </w:r>
      <w:r w:rsidRPr="00B00012">
        <w:rPr>
          <w:rFonts w:ascii="Times New Roman" w:hAnsi="Times New Roman" w:cs="Times New Roman"/>
          <w:sz w:val="24"/>
          <w:szCs w:val="24"/>
        </w:rPr>
        <w:t xml:space="preserve"> не проводилось.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риобретено твердое топливо для отопления здания Администрации по средствам электронного аукциона.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    Заключены договора с ГБУК НАО «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Пустозерский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ЦДК» на возмещение затрат по электроэнергии систем видеонаблюдения в  домах культуры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Во всех населенных пунктах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содержались места причаливания речного транспорта Выполнены работы на оплату по договорам  оказания услуг по уборке  мест причаливания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, по установке съемных мостовых к причалу, установке павильона и опознавательных знаков. а также на транспортные услуги по вывозке павильона к месту причаливания.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Заключен договор о предоставлении субсидии  в 2025 году  с МКП «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Пустозерское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»  на  возмещение недополученных доходов, возникающих в связи с предоставлением банных услуг. Субсидия исполнено по фактическим заявкам от МКП «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Пустозерское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В рамках представительских расходов в 202</w:t>
      </w:r>
      <w:r w:rsidR="00EC294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году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проведены праздничные мероприятия, посвященные Дню Победы, Дню Пожилых людей, юбилейным датам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образования населенных пунктов в составе Сельского поселения.  Приобретались венки для возложения у Парков Памяти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п.Хонгурей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д.Каменка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. Юбилярам года вручались поздравительные открытки с вручением ценного подарка.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В рамках 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  178,6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перечислены  пенсионеру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с.Оксино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(Пашков В.Н.)</w:t>
      </w:r>
    </w:p>
    <w:p w:rsidR="003330E0" w:rsidRPr="00B00012" w:rsidRDefault="003330E0" w:rsidP="00333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Совершение нотариальных действий, предусмотренных законодательством, в случае отсутствия в поселении нотариуса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Совершено 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нотариальных действия в 2025 году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70.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107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;2017-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170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;2016-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261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 2015-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285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)  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Участие в осуществлении деятельности по опеке и попечительству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Семей, где проживают опекаемые дети и семей с приемными детьми  на территории Сельского поселения не имеется. Специалистами Администрации  совместно с участковым уполномоченным проводится профилактическая работа с неблагополучными семьями (одна семья в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Оксино</w:t>
      </w:r>
      <w:proofErr w:type="spellEnd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ab/>
      </w:r>
      <w:r w:rsidRPr="00EC294E">
        <w:rPr>
          <w:rFonts w:ascii="Times New Roman" w:eastAsia="Times New Roman" w:hAnsi="Times New Roman" w:cs="Times New Roman"/>
          <w:b/>
          <w:sz w:val="24"/>
          <w:szCs w:val="24"/>
        </w:rPr>
        <w:t>Для  справки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Численность зарегистрированного населения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01.01.2025 года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719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человек  фактически проживает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341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Количество жителей ежегодно сокращается.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Сведения о рождаемости/смертности, количестве браков/разводов по сравнению с истекшим годом: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2025 2024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2023 2022  2021 2020  2019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B000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2017   2016  2015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Рождаемость               3        3       2          2          2         5          7      6         6      12      15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Смертность                 7       12      7         11         21       6        11     14          6      11      12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Браки                             -       -          2           -         -         2       -              3       -         -</w:t>
      </w:r>
    </w:p>
    <w:p w:rsidR="003330E0" w:rsidRPr="00B00012" w:rsidRDefault="003330E0" w:rsidP="003330E0">
      <w:pPr>
        <w:tabs>
          <w:tab w:val="left" w:pos="0"/>
          <w:tab w:val="left" w:pos="786"/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Разводы                          -          -                нет  данных    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В 2025 году на территории Сельского поселения было зарегистрировано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многодетных семей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2023-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13,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2020-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2018 -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2017 -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 2016-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Зарегистрировано: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-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входящих документов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779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706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2023-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672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452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455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405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428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ед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>,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616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ед.) ,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исходящих </w:t>
      </w:r>
      <w:proofErr w:type="spellStart"/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документоу</w:t>
      </w:r>
      <w:proofErr w:type="spellEnd"/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837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(2024-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1039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2023-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1121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1185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1355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ед.,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1462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ед.,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1741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ед.)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   Выдано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164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2023-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209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320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284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ед.,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479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451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ед.,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504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ед.)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справки с места жительства, о составе семьи, о зарегистрированных лицах, о занимаемой площади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В течение 202</w:t>
      </w:r>
      <w:r w:rsidR="00F725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года между Сельским поселением   и  Заполярным районом  было  заключено 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(2025-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ед.,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14ед.)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различных Соглашений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и дополнения к Соглашениям  по передаче полномочий, предоставлению субсидий и пр. 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С округом заключено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(2025-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,2020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-8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ед.,02018-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2ед)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соглашени</w:t>
      </w:r>
      <w:r w:rsidR="00F7253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Согласно Уставу Сельского поселения глава подписывает и обнародует нормативные правовые акты, принятые Советом депутатов Сельского поселения.  В 2025 году проведено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заседания 28-го созыва, где рассмотрели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вопроса и 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заседания 29-го созыва, где рассмотрели 34 вопроса.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Также  Глава Сельского поселения  издает в пределах своих полномочий постановления и распоряжения местной администрации. В 2025 году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распоряжений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по основной деятельности было издано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,2023-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132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163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2020-184;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153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ед.,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153;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2017-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;2016-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154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постановлений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77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94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2023- 130,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125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2020-134;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102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ед., 2018-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148;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2017-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;2016-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106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>За  2025 год в Администрации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 11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ед., 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2017-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 2016 -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 2015-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письменных обращений граждан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0001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устных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33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ед.,2018-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;2017-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;2016-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 2025 году было издано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 xml:space="preserve">19 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номер информационного бюллетеня «Сельские новости»  (2024-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2023-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2022-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, 2020-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2019-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2018 -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>; 2017-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; 2016 - </w:t>
      </w:r>
      <w:r w:rsidRPr="00B00012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). Созданный в декабре 2009 года официальный сайт Сельского поселения  систематически обновляется новостями, НПА, </w:t>
      </w:r>
      <w:proofErr w:type="gramStart"/>
      <w:r w:rsidRPr="00B00012">
        <w:rPr>
          <w:rFonts w:ascii="Times New Roman" w:eastAsia="Times New Roman" w:hAnsi="Times New Roman" w:cs="Times New Roman"/>
          <w:sz w:val="24"/>
          <w:szCs w:val="24"/>
        </w:rPr>
        <w:t>фото материалами</w:t>
      </w:r>
      <w:proofErr w:type="gramEnd"/>
      <w:r w:rsidRPr="00B00012">
        <w:rPr>
          <w:rFonts w:ascii="Times New Roman" w:eastAsia="Times New Roman" w:hAnsi="Times New Roman" w:cs="Times New Roman"/>
          <w:sz w:val="24"/>
          <w:szCs w:val="24"/>
        </w:rPr>
        <w:t>. Также в социальной сети «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», в системе ГОСВЕБ, в </w:t>
      </w:r>
      <w:r w:rsidRPr="00B00012">
        <w:rPr>
          <w:rFonts w:ascii="Times New Roman" w:eastAsia="Times New Roman" w:hAnsi="Times New Roman" w:cs="Times New Roman"/>
          <w:sz w:val="24"/>
          <w:szCs w:val="24"/>
          <w:lang w:val="en-US"/>
        </w:rPr>
        <w:t>MAX</w:t>
      </w: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 ведется страничка Сельского поселения. Глава Сельского поселения ведет личные странички в ТЕЛЕГРАММ, </w:t>
      </w:r>
      <w:proofErr w:type="spellStart"/>
      <w:r w:rsidRPr="00B00012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, в Одноклассниках. </w:t>
      </w:r>
    </w:p>
    <w:p w:rsidR="003330E0" w:rsidRPr="00B00012" w:rsidRDefault="003330E0" w:rsidP="00333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Выражаю огромную благодарность всем неравнодушным жителям за  участие в общественной жизни Сельского поселения, </w:t>
      </w:r>
      <w:r w:rsidR="00AB47C8">
        <w:rPr>
          <w:rFonts w:ascii="Times New Roman" w:eastAsia="Times New Roman" w:hAnsi="Times New Roman" w:cs="Times New Roman"/>
          <w:sz w:val="24"/>
          <w:szCs w:val="24"/>
        </w:rPr>
        <w:t xml:space="preserve">за представление муниципалитета на выездных спортивных и культурных мероприятиях, </w:t>
      </w:r>
      <w:bookmarkStart w:id="1" w:name="_GoBack"/>
      <w:bookmarkEnd w:id="1"/>
      <w:r w:rsidRPr="00B00012">
        <w:rPr>
          <w:rFonts w:ascii="Times New Roman" w:eastAsia="Times New Roman" w:hAnsi="Times New Roman" w:cs="Times New Roman"/>
          <w:sz w:val="24"/>
          <w:szCs w:val="24"/>
        </w:rPr>
        <w:t>за поддержку  на выборах главы Сельского поселения в 2025 году.</w:t>
      </w:r>
    </w:p>
    <w:p w:rsidR="003330E0" w:rsidRPr="00B00012" w:rsidRDefault="003330E0" w:rsidP="003330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012">
        <w:rPr>
          <w:rFonts w:ascii="Times New Roman" w:eastAsia="Times New Roman" w:hAnsi="Times New Roman" w:cs="Times New Roman"/>
          <w:sz w:val="24"/>
          <w:szCs w:val="24"/>
        </w:rPr>
        <w:t xml:space="preserve">Благодарю  аппарат Администрации,  депутатов Совета депутатов, руководителей учреждений и предприятий  за    работу в 2025 году,  понимание  и  оказанную посильную помощь.  </w:t>
      </w: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E0" w:rsidRPr="00B00012" w:rsidRDefault="003330E0" w:rsidP="00333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0E0" w:rsidRPr="000A7E8A" w:rsidRDefault="003330E0" w:rsidP="003330E0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330E0" w:rsidRPr="000A7E8A" w:rsidRDefault="003330E0" w:rsidP="003330E0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06A0C" w:rsidRDefault="00C06A0C" w:rsidP="00371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06A0C" w:rsidSect="00C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82561"/>
    <w:multiLevelType w:val="multilevel"/>
    <w:tmpl w:val="5F34A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E4699"/>
    <w:multiLevelType w:val="hybridMultilevel"/>
    <w:tmpl w:val="5FEAF2B6"/>
    <w:lvl w:ilvl="0" w:tplc="6B40E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49C3"/>
    <w:multiLevelType w:val="multilevel"/>
    <w:tmpl w:val="FAB0B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7E3AE8"/>
    <w:multiLevelType w:val="multilevel"/>
    <w:tmpl w:val="19483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6E7F40"/>
    <w:multiLevelType w:val="hybridMultilevel"/>
    <w:tmpl w:val="3594D2AE"/>
    <w:lvl w:ilvl="0" w:tplc="F1A02C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994"/>
    <w:rsid w:val="0008549C"/>
    <w:rsid w:val="00087850"/>
    <w:rsid w:val="000A77AB"/>
    <w:rsid w:val="000B7415"/>
    <w:rsid w:val="001B11D5"/>
    <w:rsid w:val="001C4D3A"/>
    <w:rsid w:val="001E0C04"/>
    <w:rsid w:val="001E72A7"/>
    <w:rsid w:val="00305D90"/>
    <w:rsid w:val="00317375"/>
    <w:rsid w:val="003330E0"/>
    <w:rsid w:val="003349AB"/>
    <w:rsid w:val="0036487D"/>
    <w:rsid w:val="00371C78"/>
    <w:rsid w:val="00403B46"/>
    <w:rsid w:val="00445C01"/>
    <w:rsid w:val="00480FE3"/>
    <w:rsid w:val="00491D6F"/>
    <w:rsid w:val="004C39C0"/>
    <w:rsid w:val="004C44C7"/>
    <w:rsid w:val="004C4EAD"/>
    <w:rsid w:val="004E584E"/>
    <w:rsid w:val="00561994"/>
    <w:rsid w:val="005C7D7C"/>
    <w:rsid w:val="005E4FE5"/>
    <w:rsid w:val="00657F0E"/>
    <w:rsid w:val="00684274"/>
    <w:rsid w:val="00685721"/>
    <w:rsid w:val="00686F4A"/>
    <w:rsid w:val="006C698B"/>
    <w:rsid w:val="00756F6E"/>
    <w:rsid w:val="007837FB"/>
    <w:rsid w:val="00834F6B"/>
    <w:rsid w:val="00866C20"/>
    <w:rsid w:val="00882AB2"/>
    <w:rsid w:val="008856E3"/>
    <w:rsid w:val="008E1AE2"/>
    <w:rsid w:val="008F1D50"/>
    <w:rsid w:val="00902E34"/>
    <w:rsid w:val="00A73D97"/>
    <w:rsid w:val="00AA08CF"/>
    <w:rsid w:val="00AB47C8"/>
    <w:rsid w:val="00AD7ED0"/>
    <w:rsid w:val="00B40D90"/>
    <w:rsid w:val="00C06A0C"/>
    <w:rsid w:val="00C51BFA"/>
    <w:rsid w:val="00C55895"/>
    <w:rsid w:val="00C632A2"/>
    <w:rsid w:val="00D323C1"/>
    <w:rsid w:val="00D97C8A"/>
    <w:rsid w:val="00DC01AF"/>
    <w:rsid w:val="00DF6044"/>
    <w:rsid w:val="00EC294E"/>
    <w:rsid w:val="00EC7C95"/>
    <w:rsid w:val="00ED3CBA"/>
    <w:rsid w:val="00ED7789"/>
    <w:rsid w:val="00F25E35"/>
    <w:rsid w:val="00F473B3"/>
    <w:rsid w:val="00F55DA9"/>
    <w:rsid w:val="00F72530"/>
    <w:rsid w:val="00F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90A2"/>
  <w15:docId w15:val="{CB9FE632-FF5C-4502-B0D5-53CBC1E6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5619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Title"/>
    <w:basedOn w:val="a"/>
    <w:link w:val="a4"/>
    <w:qFormat/>
    <w:rsid w:val="005619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56199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0854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49C"/>
    <w:rPr>
      <w:rFonts w:ascii="Tahoma" w:hAnsi="Tahoma" w:cs="Tahoma"/>
      <w:sz w:val="16"/>
      <w:szCs w:val="16"/>
    </w:rPr>
  </w:style>
  <w:style w:type="character" w:customStyle="1" w:styleId="1">
    <w:name w:val="Гиперссылка1"/>
    <w:rsid w:val="00F473B3"/>
    <w:rPr>
      <w:color w:val="0000FF"/>
      <w:u w:val="single"/>
    </w:rPr>
  </w:style>
  <w:style w:type="paragraph" w:customStyle="1" w:styleId="Default">
    <w:name w:val="Default"/>
    <w:rsid w:val="00F473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37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1C78"/>
  </w:style>
  <w:style w:type="paragraph" w:styleId="a9">
    <w:name w:val="footer"/>
    <w:basedOn w:val="a"/>
    <w:link w:val="aa"/>
    <w:uiPriority w:val="99"/>
    <w:semiHidden/>
    <w:unhideWhenUsed/>
    <w:rsid w:val="0037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13" Type="http://schemas.openxmlformats.org/officeDocument/2006/relationships/hyperlink" Target="https://pravo-search.minjust.ru/bigs/showDocument.html?id=38D2A0E7-2238-45A5-8412-D6981741D1AE" TargetMode="External"/><Relationship Id="rId18" Type="http://schemas.openxmlformats.org/officeDocument/2006/relationships/hyperlink" Target="consultantplus://offline/ref=2BF51C0EAB607364A3A9D7661FB60B085FA2CA0041160A3721FF65706DG9Y8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RLAW913;n=9994;fld=134" TargetMode="External"/><Relationship Id="rId12" Type="http://schemas.openxmlformats.org/officeDocument/2006/relationships/hyperlink" Target="https://pravo-search.minjust.ru/bigs/showDocument.html?id=7EF140B0-4A33-4AA0-B088-31CF75B0B513" TargetMode="External"/><Relationship Id="rId17" Type="http://schemas.openxmlformats.org/officeDocument/2006/relationships/hyperlink" Target="consultantplus://offline/ref=2BF51C0EAB607364A3A9D7661FB60B085FA2CA0041160A3721FF65706DG9Y8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95E9DD0-8871-4C6A-95EC-0F0E27D6655E" TargetMode="External"/><Relationship Id="rId20" Type="http://schemas.openxmlformats.org/officeDocument/2006/relationships/hyperlink" Target="https://pravo-search.minjust.ru/bigs/showDocument.html?id=2E67C719-A2E4-4017-8F6F-F1853AE43F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8528B58E-8D07-40FB-B19A-EBD4A95F13E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2E67C719-A2E4-4017-8F6F-F1853AE43F61" TargetMode="External"/><Relationship Id="rId10" Type="http://schemas.openxmlformats.org/officeDocument/2006/relationships/hyperlink" Target="https://pravo-search.minjust.ru/bigs/showDocument.html?id=073999A2-C24A-4E87-A676-0CA8A35B96A8" TargetMode="External"/><Relationship Id="rId19" Type="http://schemas.openxmlformats.org/officeDocument/2006/relationships/hyperlink" Target="http://www.oksino-nao.ru/%22.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40;fld=134" TargetMode="External"/><Relationship Id="rId14" Type="http://schemas.openxmlformats.org/officeDocument/2006/relationships/hyperlink" Target="https://pravo-search.minjust.ru/bigs/showDocument.html?id=073999A2-C24A-4E87-A676-0CA8A35B96A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4EB1-E8EA-41F9-BADB-604339A9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19</Pages>
  <Words>9608</Words>
  <Characters>54768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2025-03-19T13:55:00Z</cp:lastPrinted>
  <dcterms:created xsi:type="dcterms:W3CDTF">2022-03-21T14:41:00Z</dcterms:created>
  <dcterms:modified xsi:type="dcterms:W3CDTF">2026-03-19T13:33:00Z</dcterms:modified>
</cp:coreProperties>
</file>